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824930" w:rsidRPr="00824930" w:rsidTr="009363AF">
        <w:trPr>
          <w:trHeight w:val="1440"/>
        </w:trPr>
        <w:tc>
          <w:tcPr>
            <w:tcW w:w="2381" w:type="dxa"/>
            <w:tcBorders>
              <w:top w:val="nil"/>
              <w:left w:val="nil"/>
              <w:bottom w:val="nil"/>
              <w:right w:val="nil"/>
            </w:tcBorders>
          </w:tcPr>
          <w:p w:rsidR="00824930" w:rsidRPr="00824930" w:rsidRDefault="00824930" w:rsidP="00824930">
            <w:pPr>
              <w:widowControl w:val="0"/>
              <w:autoSpaceDE w:val="0"/>
              <w:autoSpaceDN w:val="0"/>
              <w:spacing w:after="0" w:line="240" w:lineRule="auto"/>
              <w:ind w:right="85"/>
              <w:jc w:val="both"/>
              <w:rPr>
                <w:rFonts w:ascii="Arial" w:eastAsia="Times New Roman" w:hAnsi="Arial" w:cs="Arial"/>
                <w:sz w:val="24"/>
                <w:szCs w:val="24"/>
                <w:lang w:eastAsia="en-GB"/>
              </w:rPr>
            </w:pPr>
            <w:bookmarkStart w:id="0" w:name="_GoBack"/>
            <w:bookmarkEnd w:id="0"/>
            <w:r w:rsidRPr="00824930">
              <w:rPr>
                <w:rFonts w:ascii="Arial" w:eastAsia="Times New Roman" w:hAnsi="Arial" w:cs="Arial"/>
                <w:noProof/>
                <w:sz w:val="20"/>
                <w:szCs w:val="20"/>
                <w:lang w:eastAsia="en-GB"/>
              </w:rPr>
              <w:drawing>
                <wp:inline distT="0" distB="0" distL="0" distR="0" wp14:anchorId="0619D98D" wp14:editId="28BB9C23">
                  <wp:extent cx="1364615" cy="6756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615" cy="675640"/>
                          </a:xfrm>
                          <a:prstGeom prst="rect">
                            <a:avLst/>
                          </a:prstGeom>
                          <a:noFill/>
                          <a:ln>
                            <a:noFill/>
                          </a:ln>
                        </pic:spPr>
                      </pic:pic>
                    </a:graphicData>
                  </a:graphic>
                </wp:inline>
              </w:drawing>
            </w:r>
          </w:p>
        </w:tc>
        <w:tc>
          <w:tcPr>
            <w:tcW w:w="7087" w:type="dxa"/>
            <w:tcBorders>
              <w:top w:val="nil"/>
              <w:left w:val="nil"/>
              <w:bottom w:val="nil"/>
              <w:right w:val="nil"/>
            </w:tcBorders>
          </w:tcPr>
          <w:p w:rsidR="00824930" w:rsidRPr="00824930" w:rsidRDefault="00824930" w:rsidP="00824930">
            <w:pPr>
              <w:widowControl w:val="0"/>
              <w:autoSpaceDE w:val="0"/>
              <w:autoSpaceDN w:val="0"/>
              <w:spacing w:before="90" w:after="0" w:line="240" w:lineRule="auto"/>
              <w:ind w:right="85"/>
              <w:jc w:val="both"/>
              <w:rPr>
                <w:rFonts w:ascii="Arial" w:eastAsia="Times New Roman" w:hAnsi="Arial" w:cs="Arial"/>
                <w:sz w:val="24"/>
                <w:szCs w:val="24"/>
                <w:lang w:eastAsia="en-GB"/>
              </w:rPr>
            </w:pPr>
            <w:r w:rsidRPr="00824930">
              <w:rPr>
                <w:rFonts w:ascii="Arial" w:eastAsia="Times New Roman" w:hAnsi="Arial" w:cs="Arial"/>
                <w:sz w:val="24"/>
                <w:szCs w:val="24"/>
                <w:lang w:eastAsia="en-GB"/>
              </w:rPr>
              <w:t>EUROPEAN COMMISSION</w:t>
            </w:r>
          </w:p>
          <w:p w:rsidR="00824930" w:rsidRPr="00824930" w:rsidRDefault="00824930" w:rsidP="00824930">
            <w:pPr>
              <w:widowControl w:val="0"/>
              <w:autoSpaceDE w:val="0"/>
              <w:autoSpaceDN w:val="0"/>
              <w:spacing w:after="0" w:line="240" w:lineRule="auto"/>
              <w:ind w:right="85"/>
              <w:rPr>
                <w:rFonts w:ascii="Arial" w:eastAsia="Times New Roman" w:hAnsi="Arial" w:cs="Arial"/>
                <w:sz w:val="16"/>
                <w:szCs w:val="16"/>
                <w:lang w:eastAsia="en-GB"/>
              </w:rPr>
            </w:pPr>
            <w:r w:rsidRPr="00824930">
              <w:rPr>
                <w:rFonts w:ascii="Arial" w:eastAsia="Times New Roman" w:hAnsi="Arial" w:cs="Arial"/>
                <w:sz w:val="16"/>
                <w:szCs w:val="16"/>
                <w:lang w:eastAsia="en-GB"/>
              </w:rPr>
              <w:t>DIRECTORATE-GENERAL JUSTICE and CONSUMERS</w:t>
            </w:r>
          </w:p>
          <w:p w:rsidR="00824930" w:rsidRPr="00824930" w:rsidRDefault="00824930" w:rsidP="00824930">
            <w:pPr>
              <w:widowControl w:val="0"/>
              <w:autoSpaceDE w:val="0"/>
              <w:autoSpaceDN w:val="0"/>
              <w:spacing w:after="0" w:line="240" w:lineRule="auto"/>
              <w:ind w:right="85"/>
              <w:rPr>
                <w:rFonts w:ascii="Arial" w:eastAsia="Times New Roman" w:hAnsi="Arial" w:cs="Arial"/>
                <w:sz w:val="16"/>
                <w:szCs w:val="16"/>
                <w:lang w:eastAsia="en-GB"/>
              </w:rPr>
            </w:pPr>
          </w:p>
          <w:p w:rsidR="00824930" w:rsidRPr="00824930" w:rsidRDefault="00824930" w:rsidP="00824930">
            <w:pPr>
              <w:widowControl w:val="0"/>
              <w:autoSpaceDE w:val="0"/>
              <w:autoSpaceDN w:val="0"/>
              <w:spacing w:after="0" w:line="240" w:lineRule="auto"/>
              <w:ind w:right="85"/>
              <w:rPr>
                <w:rFonts w:ascii="Arial" w:eastAsia="Times New Roman" w:hAnsi="Arial" w:cs="Arial"/>
                <w:sz w:val="16"/>
                <w:szCs w:val="16"/>
                <w:lang w:eastAsia="en-GB"/>
              </w:rPr>
            </w:pPr>
            <w:r w:rsidRPr="00824930">
              <w:rPr>
                <w:rFonts w:ascii="Arial" w:eastAsia="Times New Roman" w:hAnsi="Arial" w:cs="Arial"/>
                <w:sz w:val="16"/>
                <w:szCs w:val="16"/>
                <w:lang w:eastAsia="en-GB"/>
              </w:rPr>
              <w:t>Directorate E: Consumers</w:t>
            </w:r>
          </w:p>
          <w:p w:rsidR="00824930" w:rsidRPr="00824930" w:rsidRDefault="00824930" w:rsidP="00824930">
            <w:pPr>
              <w:widowControl w:val="0"/>
              <w:autoSpaceDE w:val="0"/>
              <w:autoSpaceDN w:val="0"/>
              <w:spacing w:after="0" w:line="240" w:lineRule="auto"/>
              <w:ind w:right="85"/>
              <w:rPr>
                <w:rFonts w:ascii="Arial" w:eastAsia="Times New Roman" w:hAnsi="Arial" w:cs="Arial"/>
                <w:sz w:val="16"/>
                <w:szCs w:val="16"/>
                <w:lang w:eastAsia="en-GB"/>
              </w:rPr>
            </w:pPr>
            <w:r w:rsidRPr="00824930">
              <w:rPr>
                <w:rFonts w:ascii="Arial" w:eastAsia="Times New Roman" w:hAnsi="Arial" w:cs="Arial"/>
                <w:b/>
                <w:bCs/>
                <w:sz w:val="16"/>
                <w:szCs w:val="16"/>
                <w:lang w:eastAsia="en-GB"/>
              </w:rPr>
              <w:t>Unit E.1 : Consumer Policy</w:t>
            </w:r>
          </w:p>
          <w:p w:rsidR="00824930" w:rsidRPr="00824930" w:rsidRDefault="00824930" w:rsidP="00824930">
            <w:pPr>
              <w:widowControl w:val="0"/>
              <w:autoSpaceDE w:val="0"/>
              <w:autoSpaceDN w:val="0"/>
              <w:spacing w:after="0" w:line="240" w:lineRule="auto"/>
              <w:ind w:right="85"/>
              <w:rPr>
                <w:rFonts w:ascii="Arial" w:eastAsia="Times New Roman" w:hAnsi="Arial" w:cs="Arial"/>
                <w:sz w:val="16"/>
                <w:szCs w:val="16"/>
                <w:lang w:eastAsia="en-GB"/>
              </w:rPr>
            </w:pPr>
          </w:p>
        </w:tc>
      </w:tr>
    </w:tbl>
    <w:p w:rsidR="00824930" w:rsidRPr="00824930" w:rsidRDefault="00824930" w:rsidP="00824930">
      <w:pPr>
        <w:spacing w:after="0" w:line="240" w:lineRule="auto"/>
        <w:jc w:val="center"/>
        <w:rPr>
          <w:rFonts w:ascii="Times New Roman" w:eastAsia="Times New Roman" w:hAnsi="Times New Roman" w:cs="Times New Roman"/>
          <w:b/>
          <w:sz w:val="24"/>
          <w:szCs w:val="20"/>
        </w:rPr>
      </w:pP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p>
    <w:p w:rsidR="00824930" w:rsidRPr="00824930" w:rsidRDefault="00824930" w:rsidP="00824930">
      <w:pPr>
        <w:spacing w:after="0" w:line="240" w:lineRule="auto"/>
        <w:jc w:val="center"/>
        <w:rPr>
          <w:rFonts w:ascii="Times New Roman" w:eastAsia="Times New Roman" w:hAnsi="Times New Roman" w:cs="Times New Roman"/>
          <w:b/>
          <w:sz w:val="24"/>
          <w:szCs w:val="20"/>
        </w:rPr>
      </w:pPr>
    </w:p>
    <w:p w:rsidR="00824930" w:rsidRPr="00824930" w:rsidRDefault="00824930" w:rsidP="00824930">
      <w:pPr>
        <w:spacing w:after="0" w:line="240" w:lineRule="auto"/>
        <w:jc w:val="right"/>
        <w:rPr>
          <w:rFonts w:ascii="Times New Roman" w:eastAsia="Times New Roman" w:hAnsi="Times New Roman" w:cs="Times New Roman"/>
          <w:b/>
          <w:sz w:val="24"/>
          <w:szCs w:val="20"/>
        </w:rPr>
      </w:pPr>
      <w:r w:rsidRPr="00824930">
        <w:rPr>
          <w:rFonts w:ascii="Times New Roman" w:eastAsia="Times New Roman" w:hAnsi="Times New Roman" w:cs="Times New Roman"/>
          <w:sz w:val="24"/>
          <w:szCs w:val="20"/>
        </w:rPr>
        <w:t xml:space="preserve">Brussels, </w:t>
      </w:r>
      <w:r w:rsidR="00450DDB">
        <w:rPr>
          <w:rFonts w:ascii="Times New Roman" w:eastAsia="Times New Roman" w:hAnsi="Times New Roman" w:cs="Times New Roman"/>
          <w:sz w:val="24"/>
          <w:szCs w:val="20"/>
        </w:rPr>
        <w:t>1</w:t>
      </w:r>
      <w:r w:rsidRPr="00824930">
        <w:rPr>
          <w:rFonts w:ascii="Times New Roman" w:eastAsia="Times New Roman" w:hAnsi="Times New Roman" w:cs="Times New Roman"/>
          <w:sz w:val="24"/>
          <w:szCs w:val="20"/>
        </w:rPr>
        <w:t xml:space="preserve"> </w:t>
      </w:r>
      <w:r w:rsidR="00450DDB">
        <w:rPr>
          <w:rFonts w:ascii="Times New Roman" w:eastAsia="Times New Roman" w:hAnsi="Times New Roman" w:cs="Times New Roman"/>
          <w:sz w:val="24"/>
          <w:szCs w:val="20"/>
        </w:rPr>
        <w:t>March</w:t>
      </w:r>
      <w:r w:rsidRPr="00824930">
        <w:rPr>
          <w:rFonts w:ascii="Times New Roman" w:eastAsia="Times New Roman" w:hAnsi="Times New Roman" w:cs="Times New Roman"/>
          <w:sz w:val="24"/>
          <w:szCs w:val="20"/>
        </w:rPr>
        <w:t xml:space="preserve"> 201</w:t>
      </w:r>
      <w:r w:rsidR="00D76839">
        <w:rPr>
          <w:rFonts w:ascii="Times New Roman" w:eastAsia="Times New Roman" w:hAnsi="Times New Roman" w:cs="Times New Roman"/>
          <w:sz w:val="24"/>
          <w:szCs w:val="20"/>
        </w:rPr>
        <w:t>7</w:t>
      </w:r>
    </w:p>
    <w:p w:rsidR="00824930" w:rsidRPr="00824930" w:rsidRDefault="00824930" w:rsidP="00824930">
      <w:pPr>
        <w:spacing w:after="0" w:line="240" w:lineRule="auto"/>
        <w:ind w:left="5760" w:firstLine="720"/>
        <w:jc w:val="center"/>
        <w:rPr>
          <w:rFonts w:ascii="Times New Roman" w:eastAsia="Times New Roman" w:hAnsi="Times New Roman" w:cs="Times New Roman"/>
          <w:sz w:val="24"/>
          <w:szCs w:val="20"/>
        </w:rPr>
      </w:pPr>
      <w:r w:rsidRPr="00824930">
        <w:rPr>
          <w:rFonts w:ascii="Times New Roman" w:eastAsia="Times New Roman" w:hAnsi="Times New Roman" w:cs="Times New Roman"/>
          <w:sz w:val="24"/>
          <w:szCs w:val="20"/>
        </w:rPr>
        <w:tab/>
      </w:r>
    </w:p>
    <w:p w:rsidR="00824930" w:rsidRPr="00824930" w:rsidRDefault="00824930" w:rsidP="00824930">
      <w:pPr>
        <w:spacing w:after="0" w:line="240" w:lineRule="auto"/>
        <w:ind w:left="5760" w:firstLine="720"/>
        <w:rPr>
          <w:rFonts w:ascii="Times New Roman" w:eastAsia="Times New Roman" w:hAnsi="Times New Roman" w:cs="Times New Roman"/>
          <w:sz w:val="24"/>
          <w:szCs w:val="20"/>
        </w:rPr>
      </w:pPr>
    </w:p>
    <w:p w:rsidR="00824930" w:rsidRPr="00824930" w:rsidRDefault="00824930" w:rsidP="00824930">
      <w:pPr>
        <w:spacing w:after="0" w:line="240" w:lineRule="auto"/>
        <w:ind w:left="5760" w:firstLine="720"/>
        <w:jc w:val="center"/>
        <w:rPr>
          <w:rFonts w:ascii="Times New Roman" w:eastAsia="Times New Roman" w:hAnsi="Times New Roman" w:cs="Times New Roman"/>
          <w:color w:val="FF0000"/>
          <w:sz w:val="24"/>
          <w:szCs w:val="20"/>
        </w:rPr>
      </w:pPr>
      <w:r w:rsidRPr="00824930">
        <w:rPr>
          <w:rFonts w:ascii="Times New Roman" w:eastAsia="Times New Roman" w:hAnsi="Times New Roman" w:cs="Times New Roman"/>
          <w:sz w:val="24"/>
          <w:szCs w:val="20"/>
        </w:rPr>
        <w:tab/>
      </w:r>
      <w:r w:rsidRPr="00824930">
        <w:rPr>
          <w:rFonts w:ascii="Times New Roman" w:eastAsia="Times New Roman" w:hAnsi="Times New Roman" w:cs="Times New Roman"/>
          <w:sz w:val="24"/>
          <w:szCs w:val="20"/>
        </w:rPr>
        <w:tab/>
      </w:r>
    </w:p>
    <w:p w:rsidR="00824930" w:rsidRPr="00824930" w:rsidRDefault="00363DF6" w:rsidP="00824930">
      <w:pPr>
        <w:spacing w:after="0" w:line="240" w:lineRule="auto"/>
        <w:jc w:val="center"/>
        <w:rPr>
          <w:rFonts w:ascii="Times New Roman" w:eastAsia="Times New Roman" w:hAnsi="Times New Roman" w:cs="Times New Roman"/>
          <w:b/>
          <w:sz w:val="28"/>
          <w:szCs w:val="24"/>
          <w:lang w:eastAsia="en-GB"/>
        </w:rPr>
      </w:pPr>
      <w:r>
        <w:rPr>
          <w:rFonts w:ascii="Times New Roman" w:eastAsia="Times New Roman" w:hAnsi="Times New Roman" w:cs="Times New Roman"/>
          <w:b/>
          <w:sz w:val="28"/>
          <w:szCs w:val="24"/>
          <w:lang w:eastAsia="en-GB"/>
        </w:rPr>
        <w:t>Conclusions and follow up actions from the Meeting of the</w:t>
      </w:r>
      <w:r w:rsidR="00E647A5">
        <w:rPr>
          <w:rFonts w:ascii="Times New Roman" w:eastAsia="Times New Roman" w:hAnsi="Times New Roman" w:cs="Times New Roman"/>
          <w:b/>
          <w:sz w:val="28"/>
          <w:szCs w:val="24"/>
          <w:lang w:eastAsia="en-GB"/>
        </w:rPr>
        <w:t xml:space="preserve"> </w:t>
      </w:r>
      <w:r w:rsidR="00824930">
        <w:rPr>
          <w:rFonts w:ascii="Times New Roman" w:eastAsia="Times New Roman" w:hAnsi="Times New Roman" w:cs="Times New Roman"/>
          <w:b/>
          <w:sz w:val="28"/>
          <w:szCs w:val="24"/>
          <w:lang w:eastAsia="en-GB"/>
        </w:rPr>
        <w:t>European Consumer Consultative Group</w:t>
      </w:r>
      <w:r w:rsidR="00E647A5">
        <w:rPr>
          <w:rFonts w:ascii="Times New Roman" w:eastAsia="Times New Roman" w:hAnsi="Times New Roman" w:cs="Times New Roman"/>
          <w:b/>
          <w:sz w:val="28"/>
          <w:szCs w:val="24"/>
          <w:lang w:eastAsia="en-GB"/>
        </w:rPr>
        <w:t xml:space="preserve"> (ECCG) held on</w:t>
      </w:r>
      <w:r w:rsidR="00824930" w:rsidRPr="00824930">
        <w:rPr>
          <w:rFonts w:ascii="Times New Roman" w:eastAsia="Times New Roman" w:hAnsi="Times New Roman" w:cs="Times New Roman"/>
          <w:b/>
          <w:sz w:val="28"/>
          <w:szCs w:val="24"/>
          <w:lang w:eastAsia="en-GB"/>
        </w:rPr>
        <w:t xml:space="preserve"> </w:t>
      </w:r>
      <w:r w:rsidR="00D76839">
        <w:rPr>
          <w:rFonts w:ascii="Times New Roman" w:eastAsia="Times New Roman" w:hAnsi="Times New Roman" w:cs="Times New Roman"/>
          <w:b/>
          <w:sz w:val="28"/>
          <w:szCs w:val="24"/>
          <w:lang w:eastAsia="en-GB"/>
        </w:rPr>
        <w:t>22 February</w:t>
      </w:r>
      <w:r w:rsidR="00824930" w:rsidRPr="00824930">
        <w:rPr>
          <w:rFonts w:ascii="Times New Roman" w:eastAsia="Times New Roman" w:hAnsi="Times New Roman" w:cs="Times New Roman"/>
          <w:b/>
          <w:sz w:val="28"/>
          <w:szCs w:val="24"/>
          <w:lang w:eastAsia="en-GB"/>
        </w:rPr>
        <w:t xml:space="preserve"> 201</w:t>
      </w:r>
      <w:r w:rsidR="00D76839">
        <w:rPr>
          <w:rFonts w:ascii="Times New Roman" w:eastAsia="Times New Roman" w:hAnsi="Times New Roman" w:cs="Times New Roman"/>
          <w:b/>
          <w:sz w:val="28"/>
          <w:szCs w:val="24"/>
          <w:lang w:eastAsia="en-GB"/>
        </w:rPr>
        <w:t>7</w:t>
      </w:r>
      <w:r w:rsidR="00824930" w:rsidRPr="00824930">
        <w:rPr>
          <w:rFonts w:ascii="Times New Roman" w:eastAsia="Times New Roman" w:hAnsi="Times New Roman" w:cs="Times New Roman"/>
          <w:b/>
          <w:sz w:val="28"/>
          <w:szCs w:val="24"/>
          <w:lang w:eastAsia="en-GB"/>
        </w:rPr>
        <w:t xml:space="preserve"> </w:t>
      </w:r>
      <w:r w:rsidR="00824930" w:rsidRPr="00824930">
        <w:rPr>
          <w:rFonts w:ascii="Times New Roman" w:eastAsia="Times New Roman" w:hAnsi="Times New Roman" w:cs="Times New Roman"/>
          <w:b/>
          <w:sz w:val="28"/>
          <w:szCs w:val="24"/>
          <w:lang w:eastAsia="en-GB"/>
        </w:rPr>
        <w:br/>
      </w:r>
    </w:p>
    <w:p w:rsidR="00824930" w:rsidRDefault="00824930" w:rsidP="00824930">
      <w:pPr>
        <w:tabs>
          <w:tab w:val="left" w:pos="0"/>
          <w:tab w:val="left" w:pos="284"/>
          <w:tab w:val="left" w:pos="709"/>
        </w:tabs>
        <w:spacing w:after="0"/>
        <w:ind w:left="644"/>
        <w:rPr>
          <w:rFonts w:ascii="Times New Roman" w:eastAsia="Times New Roman" w:hAnsi="Times New Roman" w:cs="Times New Roman"/>
          <w:b/>
          <w:sz w:val="28"/>
          <w:szCs w:val="24"/>
          <w:lang w:eastAsia="en-GB"/>
        </w:rPr>
      </w:pPr>
    </w:p>
    <w:p w:rsidR="00E647A5" w:rsidRPr="002078C8" w:rsidRDefault="00E647A5" w:rsidP="00824930">
      <w:pPr>
        <w:tabs>
          <w:tab w:val="left" w:pos="0"/>
          <w:tab w:val="left" w:pos="284"/>
          <w:tab w:val="left" w:pos="709"/>
        </w:tabs>
        <w:spacing w:after="0"/>
        <w:ind w:left="644"/>
        <w:rPr>
          <w:rFonts w:ascii="Times New Roman" w:eastAsia="Times New Roman" w:hAnsi="Times New Roman" w:cs="Times New Roman"/>
          <w:sz w:val="24"/>
          <w:szCs w:val="24"/>
          <w:lang w:eastAsia="en-GB"/>
        </w:rPr>
      </w:pPr>
      <w:r w:rsidRPr="002078C8">
        <w:rPr>
          <w:rFonts w:ascii="Times New Roman" w:eastAsia="Times New Roman" w:hAnsi="Times New Roman" w:cs="Times New Roman"/>
          <w:sz w:val="24"/>
          <w:szCs w:val="24"/>
          <w:lang w:eastAsia="en-GB"/>
        </w:rPr>
        <w:t>Dear Members,</w:t>
      </w:r>
    </w:p>
    <w:p w:rsidR="00E647A5" w:rsidRPr="002078C8" w:rsidRDefault="00E647A5" w:rsidP="00824930">
      <w:pPr>
        <w:tabs>
          <w:tab w:val="left" w:pos="0"/>
          <w:tab w:val="left" w:pos="284"/>
          <w:tab w:val="left" w:pos="709"/>
        </w:tabs>
        <w:spacing w:after="0"/>
        <w:ind w:left="644"/>
        <w:rPr>
          <w:rFonts w:ascii="Times New Roman" w:eastAsia="Calibri" w:hAnsi="Times New Roman" w:cs="Times New Roman"/>
          <w:color w:val="000000"/>
          <w:sz w:val="24"/>
          <w:szCs w:val="24"/>
        </w:rPr>
      </w:pPr>
      <w:r w:rsidRPr="002078C8">
        <w:rPr>
          <w:rFonts w:ascii="Times New Roman" w:eastAsia="Times New Roman" w:hAnsi="Times New Roman" w:cs="Times New Roman"/>
          <w:sz w:val="24"/>
          <w:szCs w:val="24"/>
          <w:lang w:eastAsia="en-GB"/>
        </w:rPr>
        <w:t>Below you will find a list of follow-up actions</w:t>
      </w:r>
      <w:r w:rsidRPr="002078C8">
        <w:rPr>
          <w:rFonts w:ascii="Times New Roman" w:eastAsia="Calibri" w:hAnsi="Times New Roman" w:cs="Times New Roman"/>
          <w:color w:val="000000"/>
          <w:sz w:val="24"/>
          <w:szCs w:val="24"/>
        </w:rPr>
        <w:t xml:space="preserve"> as per items of the meeting agenda:  </w:t>
      </w:r>
    </w:p>
    <w:p w:rsidR="00824930" w:rsidRPr="002078C8" w:rsidRDefault="00824930" w:rsidP="00824930">
      <w:pPr>
        <w:tabs>
          <w:tab w:val="left" w:pos="0"/>
          <w:tab w:val="left" w:pos="284"/>
          <w:tab w:val="left" w:pos="709"/>
        </w:tabs>
        <w:spacing w:after="0" w:line="240" w:lineRule="auto"/>
        <w:rPr>
          <w:rFonts w:ascii="Times New Roman" w:eastAsia="Calibri" w:hAnsi="Times New Roman" w:cs="Times New Roman"/>
          <w:color w:val="000000"/>
          <w:sz w:val="24"/>
          <w:szCs w:val="24"/>
        </w:rPr>
      </w:pPr>
    </w:p>
    <w:p w:rsidR="00D76839" w:rsidRPr="002078C8" w:rsidRDefault="00D76839" w:rsidP="00D76839">
      <w:pPr>
        <w:numPr>
          <w:ilvl w:val="0"/>
          <w:numId w:val="1"/>
        </w:numPr>
        <w:tabs>
          <w:tab w:val="left" w:pos="0"/>
          <w:tab w:val="left" w:pos="284"/>
          <w:tab w:val="left" w:pos="709"/>
        </w:tabs>
        <w:spacing w:after="120"/>
        <w:rPr>
          <w:rFonts w:ascii="Times New Roman" w:eastAsia="Calibri" w:hAnsi="Times New Roman" w:cs="Times New Roman"/>
          <w:b/>
          <w:color w:val="000000"/>
          <w:sz w:val="24"/>
          <w:szCs w:val="24"/>
        </w:rPr>
      </w:pPr>
      <w:r w:rsidRPr="002078C8">
        <w:rPr>
          <w:rFonts w:ascii="Times New Roman" w:eastAsia="Calibri" w:hAnsi="Times New Roman" w:cs="Times New Roman"/>
          <w:b/>
          <w:color w:val="000000"/>
          <w:sz w:val="24"/>
          <w:szCs w:val="24"/>
        </w:rPr>
        <w:t>ECCG Rules of Procedure</w:t>
      </w:r>
    </w:p>
    <w:p w:rsidR="00D76839" w:rsidRPr="002078C8" w:rsidRDefault="00D76839" w:rsidP="00D76839">
      <w:pPr>
        <w:pStyle w:val="ListParagraph"/>
        <w:numPr>
          <w:ilvl w:val="0"/>
          <w:numId w:val="16"/>
        </w:numPr>
        <w:spacing w:after="0" w:line="240" w:lineRule="auto"/>
        <w:jc w:val="both"/>
        <w:rPr>
          <w:rFonts w:ascii="Times New Roman" w:hAnsi="Times New Roman" w:cs="Times New Roman"/>
          <w:sz w:val="24"/>
          <w:szCs w:val="24"/>
        </w:rPr>
      </w:pPr>
      <w:r w:rsidRPr="002078C8">
        <w:rPr>
          <w:rFonts w:ascii="Times New Roman" w:hAnsi="Times New Roman" w:cs="Times New Roman"/>
          <w:bCs/>
          <w:sz w:val="24"/>
          <w:szCs w:val="24"/>
        </w:rPr>
        <w:t>The proposed ECCG Rules of Procedure were</w:t>
      </w:r>
      <w:r w:rsidR="0024158C">
        <w:rPr>
          <w:rFonts w:ascii="Times New Roman" w:hAnsi="Times New Roman" w:cs="Times New Roman"/>
          <w:bCs/>
          <w:sz w:val="24"/>
          <w:szCs w:val="24"/>
        </w:rPr>
        <w:t xml:space="preserve"> </w:t>
      </w:r>
      <w:r w:rsidRPr="002078C8">
        <w:rPr>
          <w:rFonts w:ascii="Times New Roman" w:hAnsi="Times New Roman" w:cs="Times New Roman"/>
          <w:bCs/>
          <w:sz w:val="24"/>
          <w:szCs w:val="24"/>
        </w:rPr>
        <w:t xml:space="preserve">adopted. </w:t>
      </w:r>
    </w:p>
    <w:p w:rsidR="00D76839" w:rsidRPr="002078C8" w:rsidRDefault="00D76839" w:rsidP="00D76839">
      <w:pPr>
        <w:jc w:val="both"/>
        <w:rPr>
          <w:rFonts w:ascii="Times New Roman" w:hAnsi="Times New Roman" w:cs="Times New Roman"/>
          <w:sz w:val="24"/>
          <w:szCs w:val="24"/>
        </w:rPr>
      </w:pPr>
    </w:p>
    <w:p w:rsidR="00D76839" w:rsidRPr="002078C8" w:rsidRDefault="00D76839" w:rsidP="006C6A33">
      <w:pPr>
        <w:numPr>
          <w:ilvl w:val="0"/>
          <w:numId w:val="1"/>
        </w:numPr>
        <w:tabs>
          <w:tab w:val="left" w:pos="0"/>
          <w:tab w:val="left" w:pos="284"/>
          <w:tab w:val="left" w:pos="709"/>
        </w:tabs>
        <w:spacing w:after="120"/>
        <w:rPr>
          <w:rFonts w:ascii="Times New Roman" w:eastAsia="Calibri" w:hAnsi="Times New Roman" w:cs="Times New Roman"/>
          <w:b/>
          <w:color w:val="000000"/>
          <w:sz w:val="24"/>
          <w:szCs w:val="24"/>
        </w:rPr>
      </w:pPr>
      <w:r w:rsidRPr="002078C8">
        <w:rPr>
          <w:rFonts w:ascii="Times New Roman" w:eastAsia="Calibri" w:hAnsi="Times New Roman" w:cs="Times New Roman"/>
          <w:b/>
          <w:color w:val="000000"/>
          <w:sz w:val="24"/>
          <w:szCs w:val="24"/>
        </w:rPr>
        <w:t>Clean Energy Packag</w:t>
      </w:r>
      <w:r w:rsidR="006C6A33" w:rsidRPr="002078C8">
        <w:rPr>
          <w:rFonts w:ascii="Times New Roman" w:eastAsia="Calibri" w:hAnsi="Times New Roman" w:cs="Times New Roman"/>
          <w:b/>
          <w:color w:val="000000"/>
          <w:sz w:val="24"/>
          <w:szCs w:val="24"/>
        </w:rPr>
        <w:t>e</w:t>
      </w:r>
    </w:p>
    <w:p w:rsidR="0024158C" w:rsidRDefault="00D76839" w:rsidP="0024158C">
      <w:pPr>
        <w:pStyle w:val="ListParagraph"/>
        <w:numPr>
          <w:ilvl w:val="0"/>
          <w:numId w:val="17"/>
        </w:numPr>
        <w:spacing w:after="0" w:line="240" w:lineRule="auto"/>
        <w:jc w:val="both"/>
        <w:rPr>
          <w:rFonts w:ascii="Times New Roman" w:hAnsi="Times New Roman" w:cs="Times New Roman"/>
          <w:sz w:val="24"/>
          <w:szCs w:val="24"/>
        </w:rPr>
      </w:pPr>
      <w:r w:rsidRPr="0024158C">
        <w:rPr>
          <w:rFonts w:ascii="Times New Roman" w:hAnsi="Times New Roman" w:cs="Times New Roman"/>
          <w:sz w:val="24"/>
          <w:szCs w:val="24"/>
        </w:rPr>
        <w:t xml:space="preserve">The Commission presented the consumer rights </w:t>
      </w:r>
      <w:r w:rsidR="0024158C" w:rsidRPr="0024158C">
        <w:rPr>
          <w:rFonts w:ascii="Times New Roman" w:hAnsi="Times New Roman" w:cs="Times New Roman"/>
          <w:sz w:val="24"/>
          <w:szCs w:val="24"/>
        </w:rPr>
        <w:t xml:space="preserve">and interests </w:t>
      </w:r>
      <w:r w:rsidRPr="0030623A">
        <w:rPr>
          <w:rFonts w:ascii="Times New Roman" w:hAnsi="Times New Roman" w:cs="Times New Roman"/>
          <w:sz w:val="24"/>
          <w:szCs w:val="24"/>
        </w:rPr>
        <w:t xml:space="preserve">entailed in the Clean Energy Package, divided into four main groups: better information, easier </w:t>
      </w:r>
      <w:r w:rsidRPr="007F6C50">
        <w:rPr>
          <w:rFonts w:ascii="Times New Roman" w:hAnsi="Times New Roman" w:cs="Times New Roman"/>
          <w:sz w:val="24"/>
          <w:szCs w:val="24"/>
        </w:rPr>
        <w:t>switching, renewables</w:t>
      </w:r>
      <w:r w:rsidR="005E266F" w:rsidRPr="005E266F">
        <w:rPr>
          <w:rFonts w:ascii="Times New Roman" w:hAnsi="Times New Roman" w:cs="Times New Roman"/>
          <w:sz w:val="24"/>
          <w:szCs w:val="24"/>
        </w:rPr>
        <w:t xml:space="preserve"> and self</w:t>
      </w:r>
      <w:r w:rsidR="005E266F">
        <w:rPr>
          <w:rFonts w:ascii="Times New Roman" w:hAnsi="Times New Roman" w:cs="Times New Roman"/>
          <w:sz w:val="24"/>
          <w:szCs w:val="24"/>
        </w:rPr>
        <w:t>-</w:t>
      </w:r>
      <w:r w:rsidR="0024158C" w:rsidRPr="005E266F">
        <w:rPr>
          <w:rFonts w:ascii="Times New Roman" w:hAnsi="Times New Roman" w:cs="Times New Roman"/>
          <w:sz w:val="24"/>
          <w:szCs w:val="24"/>
        </w:rPr>
        <w:t>generation</w:t>
      </w:r>
      <w:r w:rsidRPr="005E266F">
        <w:rPr>
          <w:rFonts w:ascii="Times New Roman" w:hAnsi="Times New Roman" w:cs="Times New Roman"/>
          <w:sz w:val="24"/>
          <w:szCs w:val="24"/>
        </w:rPr>
        <w:t xml:space="preserve">, data protection and energy poverty. </w:t>
      </w:r>
      <w:r w:rsidR="0030623A">
        <w:rPr>
          <w:rFonts w:ascii="Times New Roman" w:hAnsi="Times New Roman" w:cs="Times New Roman"/>
          <w:sz w:val="24"/>
          <w:szCs w:val="24"/>
        </w:rPr>
        <w:t>The Commission made clear that the consumer dimension of the Package depends very much on the discussion in the EU Parliament and in the Council.</w:t>
      </w:r>
    </w:p>
    <w:p w:rsidR="00D76839" w:rsidRPr="008A21A2" w:rsidRDefault="00D76839" w:rsidP="0024158C">
      <w:pPr>
        <w:pStyle w:val="ListParagraph"/>
        <w:numPr>
          <w:ilvl w:val="0"/>
          <w:numId w:val="17"/>
        </w:numPr>
        <w:spacing w:after="0" w:line="240" w:lineRule="auto"/>
        <w:jc w:val="both"/>
        <w:rPr>
          <w:rFonts w:ascii="Times New Roman" w:hAnsi="Times New Roman" w:cs="Times New Roman"/>
          <w:sz w:val="24"/>
          <w:szCs w:val="24"/>
        </w:rPr>
      </w:pPr>
      <w:r w:rsidRPr="0024158C">
        <w:rPr>
          <w:rFonts w:ascii="Times New Roman" w:hAnsi="Times New Roman" w:cs="Times New Roman"/>
          <w:sz w:val="24"/>
          <w:szCs w:val="24"/>
        </w:rPr>
        <w:t>Consumer organi</w:t>
      </w:r>
      <w:r w:rsidR="008A21A2">
        <w:rPr>
          <w:rFonts w:ascii="Times New Roman" w:hAnsi="Times New Roman" w:cs="Times New Roman"/>
          <w:sz w:val="24"/>
          <w:szCs w:val="24"/>
        </w:rPr>
        <w:t>s</w:t>
      </w:r>
      <w:r w:rsidRPr="0024158C">
        <w:rPr>
          <w:rFonts w:ascii="Times New Roman" w:hAnsi="Times New Roman" w:cs="Times New Roman"/>
          <w:sz w:val="24"/>
          <w:szCs w:val="24"/>
        </w:rPr>
        <w:t xml:space="preserve">ations </w:t>
      </w:r>
      <w:r w:rsidRPr="0024158C">
        <w:rPr>
          <w:rFonts w:ascii="Times New Roman" w:hAnsi="Times New Roman" w:cs="Times New Roman"/>
          <w:b/>
          <w:bCs/>
          <w:sz w:val="24"/>
          <w:szCs w:val="24"/>
        </w:rPr>
        <w:t>generally welcomed the Package</w:t>
      </w:r>
      <w:r w:rsidRPr="0024158C">
        <w:rPr>
          <w:rFonts w:ascii="Times New Roman" w:hAnsi="Times New Roman" w:cs="Times New Roman"/>
          <w:sz w:val="24"/>
          <w:szCs w:val="24"/>
        </w:rPr>
        <w:t>. They stressed the importance of enforcing consumer rights in case the Packag</w:t>
      </w:r>
      <w:r w:rsidRPr="007F6C50">
        <w:rPr>
          <w:rFonts w:ascii="Times New Roman" w:hAnsi="Times New Roman" w:cs="Times New Roman"/>
          <w:sz w:val="24"/>
          <w:szCs w:val="24"/>
        </w:rPr>
        <w:t xml:space="preserve">e will be delivered. They expressed willingness to contribute and to help the Commission in promoting the consumer rights in </w:t>
      </w:r>
      <w:r w:rsidR="008A21A2">
        <w:rPr>
          <w:rFonts w:ascii="Times New Roman" w:hAnsi="Times New Roman" w:cs="Times New Roman"/>
          <w:sz w:val="24"/>
          <w:szCs w:val="24"/>
        </w:rPr>
        <w:t>the negotiations</w:t>
      </w:r>
      <w:r w:rsidRPr="008A21A2">
        <w:rPr>
          <w:rFonts w:ascii="Times New Roman" w:hAnsi="Times New Roman" w:cs="Times New Roman"/>
          <w:sz w:val="24"/>
          <w:szCs w:val="24"/>
        </w:rPr>
        <w:t xml:space="preserve"> on the Package</w:t>
      </w:r>
      <w:r w:rsidR="005E266F">
        <w:rPr>
          <w:rFonts w:ascii="Times New Roman" w:hAnsi="Times New Roman" w:cs="Times New Roman"/>
          <w:sz w:val="24"/>
          <w:szCs w:val="24"/>
        </w:rPr>
        <w:t>.</w:t>
      </w:r>
    </w:p>
    <w:p w:rsidR="00D76839" w:rsidRPr="002078C8" w:rsidRDefault="00E76AD8" w:rsidP="00D76839">
      <w:pPr>
        <w:pStyle w:val="ListParagraph"/>
        <w:numPr>
          <w:ilvl w:val="0"/>
          <w:numId w:val="17"/>
        </w:numPr>
        <w:spacing w:after="0" w:line="240" w:lineRule="auto"/>
        <w:jc w:val="both"/>
        <w:rPr>
          <w:rFonts w:ascii="Times New Roman" w:hAnsi="Times New Roman" w:cs="Times New Roman"/>
          <w:sz w:val="24"/>
          <w:szCs w:val="24"/>
        </w:rPr>
      </w:pPr>
      <w:r w:rsidRPr="00B42BF6">
        <w:rPr>
          <w:rFonts w:ascii="Times New Roman" w:hAnsi="Times New Roman" w:cs="Times New Roman"/>
          <w:b/>
          <w:sz w:val="24"/>
          <w:szCs w:val="24"/>
        </w:rPr>
        <w:t xml:space="preserve">The group agreed to </w:t>
      </w:r>
      <w:proofErr w:type="gramStart"/>
      <w:r w:rsidRPr="00B42BF6">
        <w:rPr>
          <w:rFonts w:ascii="Times New Roman" w:hAnsi="Times New Roman" w:cs="Times New Roman"/>
          <w:b/>
          <w:sz w:val="24"/>
          <w:szCs w:val="24"/>
        </w:rPr>
        <w:t>preparing</w:t>
      </w:r>
      <w:proofErr w:type="gramEnd"/>
      <w:r w:rsidRPr="00B42BF6">
        <w:rPr>
          <w:rFonts w:ascii="Times New Roman" w:hAnsi="Times New Roman" w:cs="Times New Roman"/>
          <w:b/>
          <w:sz w:val="24"/>
          <w:szCs w:val="24"/>
        </w:rPr>
        <w:t xml:space="preserve"> a draft opinion</w:t>
      </w:r>
      <w:r>
        <w:rPr>
          <w:rFonts w:ascii="Times New Roman" w:hAnsi="Times New Roman" w:cs="Times New Roman"/>
          <w:sz w:val="24"/>
          <w:szCs w:val="24"/>
        </w:rPr>
        <w:t xml:space="preserve"> with the help of the ECCG subgroup on Energy and it was agreed that BEUC would act as a rapporteur for the work. The opinion to be finalised and agreed by the main group </w:t>
      </w:r>
      <w:r w:rsidR="00D76839" w:rsidRPr="002078C8">
        <w:rPr>
          <w:rFonts w:ascii="Times New Roman" w:hAnsi="Times New Roman" w:cs="Times New Roman"/>
          <w:sz w:val="24"/>
          <w:szCs w:val="24"/>
        </w:rPr>
        <w:t>before the Citizens' Energy Forum in London</w:t>
      </w:r>
      <w:r>
        <w:rPr>
          <w:rFonts w:ascii="Times New Roman" w:hAnsi="Times New Roman" w:cs="Times New Roman"/>
          <w:sz w:val="24"/>
          <w:szCs w:val="24"/>
        </w:rPr>
        <w:t xml:space="preserve"> (30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-31</w:t>
      </w:r>
      <w:r w:rsidRPr="00B42BF6">
        <w:rPr>
          <w:rFonts w:ascii="Times New Roman" w:hAnsi="Times New Roman" w:cs="Times New Roman"/>
          <w:sz w:val="24"/>
          <w:szCs w:val="24"/>
          <w:vertAlign w:val="superscript"/>
        </w:rPr>
        <w:t>st</w:t>
      </w:r>
      <w:r>
        <w:rPr>
          <w:rFonts w:ascii="Times New Roman" w:hAnsi="Times New Roman" w:cs="Times New Roman"/>
          <w:sz w:val="24"/>
          <w:szCs w:val="24"/>
        </w:rPr>
        <w:t xml:space="preserve"> May)</w:t>
      </w:r>
      <w:r w:rsidR="00D76839" w:rsidRPr="002078C8">
        <w:rPr>
          <w:rFonts w:ascii="Times New Roman" w:hAnsi="Times New Roman" w:cs="Times New Roman"/>
          <w:sz w:val="24"/>
          <w:szCs w:val="24"/>
        </w:rPr>
        <w:t>.</w:t>
      </w:r>
    </w:p>
    <w:p w:rsidR="00D76839" w:rsidRPr="002078C8" w:rsidRDefault="00D76839" w:rsidP="00D76839">
      <w:pPr>
        <w:jc w:val="both"/>
        <w:rPr>
          <w:rFonts w:ascii="Times New Roman" w:hAnsi="Times New Roman" w:cs="Times New Roman"/>
          <w:sz w:val="24"/>
          <w:szCs w:val="24"/>
        </w:rPr>
      </w:pPr>
    </w:p>
    <w:p w:rsidR="00D76839" w:rsidRPr="002078C8" w:rsidRDefault="00D76839" w:rsidP="006C6A33">
      <w:pPr>
        <w:numPr>
          <w:ilvl w:val="0"/>
          <w:numId w:val="1"/>
        </w:numPr>
        <w:tabs>
          <w:tab w:val="left" w:pos="0"/>
          <w:tab w:val="left" w:pos="284"/>
          <w:tab w:val="left" w:pos="709"/>
        </w:tabs>
        <w:spacing w:after="120"/>
        <w:rPr>
          <w:rFonts w:ascii="Times New Roman" w:eastAsia="Calibri" w:hAnsi="Times New Roman" w:cs="Times New Roman"/>
          <w:b/>
          <w:color w:val="000000"/>
          <w:sz w:val="24"/>
          <w:szCs w:val="24"/>
        </w:rPr>
      </w:pPr>
      <w:r w:rsidRPr="002078C8">
        <w:rPr>
          <w:rFonts w:ascii="Times New Roman" w:eastAsia="Calibri" w:hAnsi="Times New Roman" w:cs="Times New Roman"/>
          <w:b/>
          <w:color w:val="000000"/>
          <w:sz w:val="24"/>
          <w:szCs w:val="24"/>
        </w:rPr>
        <w:t>Empower</w:t>
      </w:r>
      <w:r w:rsidR="006C6A33" w:rsidRPr="002078C8">
        <w:rPr>
          <w:rFonts w:ascii="Times New Roman" w:eastAsia="Calibri" w:hAnsi="Times New Roman" w:cs="Times New Roman"/>
          <w:b/>
          <w:color w:val="000000"/>
          <w:sz w:val="24"/>
          <w:szCs w:val="24"/>
        </w:rPr>
        <w:t>ment of Consumers Organizations</w:t>
      </w:r>
      <w:r w:rsidR="00744031">
        <w:rPr>
          <w:rFonts w:ascii="Times New Roman" w:eastAsia="Calibri" w:hAnsi="Times New Roman" w:cs="Times New Roman"/>
          <w:b/>
          <w:color w:val="000000"/>
          <w:sz w:val="24"/>
          <w:szCs w:val="24"/>
        </w:rPr>
        <w:t xml:space="preserve"> (Consumer Movement)</w:t>
      </w:r>
    </w:p>
    <w:p w:rsidR="00D76839" w:rsidRDefault="00D76839" w:rsidP="00D76839">
      <w:pPr>
        <w:pStyle w:val="ListParagraph"/>
        <w:numPr>
          <w:ilvl w:val="0"/>
          <w:numId w:val="18"/>
        </w:numPr>
        <w:spacing w:after="0" w:line="240" w:lineRule="auto"/>
        <w:jc w:val="both"/>
        <w:rPr>
          <w:rFonts w:ascii="Times New Roman" w:hAnsi="Times New Roman" w:cs="Times New Roman"/>
          <w:sz w:val="24"/>
          <w:szCs w:val="24"/>
        </w:rPr>
      </w:pPr>
      <w:r w:rsidRPr="002078C8">
        <w:rPr>
          <w:rFonts w:ascii="Times New Roman" w:hAnsi="Times New Roman" w:cs="Times New Roman"/>
          <w:sz w:val="24"/>
          <w:szCs w:val="24"/>
        </w:rPr>
        <w:t>A discussion on empowerment of consumer organi</w:t>
      </w:r>
      <w:r w:rsidR="00593344">
        <w:rPr>
          <w:rFonts w:ascii="Times New Roman" w:hAnsi="Times New Roman" w:cs="Times New Roman"/>
          <w:sz w:val="24"/>
          <w:szCs w:val="24"/>
        </w:rPr>
        <w:t>s</w:t>
      </w:r>
      <w:r w:rsidRPr="002078C8">
        <w:rPr>
          <w:rFonts w:ascii="Times New Roman" w:hAnsi="Times New Roman" w:cs="Times New Roman"/>
          <w:sz w:val="24"/>
          <w:szCs w:val="24"/>
        </w:rPr>
        <w:t xml:space="preserve">ations was carried out, </w:t>
      </w:r>
      <w:r w:rsidR="00593344">
        <w:rPr>
          <w:rFonts w:ascii="Times New Roman" w:hAnsi="Times New Roman" w:cs="Times New Roman"/>
          <w:sz w:val="24"/>
          <w:szCs w:val="24"/>
        </w:rPr>
        <w:t>based on</w:t>
      </w:r>
      <w:r w:rsidRPr="002078C8">
        <w:rPr>
          <w:rFonts w:ascii="Times New Roman" w:hAnsi="Times New Roman" w:cs="Times New Roman"/>
          <w:sz w:val="24"/>
          <w:szCs w:val="24"/>
        </w:rPr>
        <w:t xml:space="preserve"> a presentation </w:t>
      </w:r>
      <w:r w:rsidR="006C6A33" w:rsidRPr="002078C8">
        <w:rPr>
          <w:rFonts w:ascii="Times New Roman" w:hAnsi="Times New Roman" w:cs="Times New Roman"/>
          <w:sz w:val="24"/>
          <w:szCs w:val="24"/>
        </w:rPr>
        <w:t xml:space="preserve">by Ms </w:t>
      </w:r>
      <w:proofErr w:type="spellStart"/>
      <w:r w:rsidR="006C6A33" w:rsidRPr="002078C8">
        <w:rPr>
          <w:rFonts w:ascii="Times New Roman" w:hAnsi="Times New Roman" w:cs="Times New Roman"/>
          <w:sz w:val="24"/>
          <w:szCs w:val="24"/>
        </w:rPr>
        <w:t>Kutin</w:t>
      </w:r>
      <w:proofErr w:type="spellEnd"/>
      <w:r w:rsidR="006C6A33" w:rsidRPr="002078C8">
        <w:rPr>
          <w:rFonts w:ascii="Times New Roman" w:hAnsi="Times New Roman" w:cs="Times New Roman"/>
          <w:sz w:val="24"/>
          <w:szCs w:val="24"/>
        </w:rPr>
        <w:t xml:space="preserve"> (</w:t>
      </w:r>
      <w:r w:rsidRPr="002078C8">
        <w:rPr>
          <w:rFonts w:ascii="Times New Roman" w:hAnsi="Times New Roman" w:cs="Times New Roman"/>
          <w:sz w:val="24"/>
          <w:szCs w:val="24"/>
        </w:rPr>
        <w:t>Slovenia</w:t>
      </w:r>
      <w:r w:rsidR="006C6A33" w:rsidRPr="002078C8">
        <w:rPr>
          <w:rFonts w:ascii="Times New Roman" w:hAnsi="Times New Roman" w:cs="Times New Roman"/>
          <w:sz w:val="24"/>
          <w:szCs w:val="24"/>
        </w:rPr>
        <w:t>)</w:t>
      </w:r>
      <w:r w:rsidRPr="002078C8">
        <w:rPr>
          <w:rFonts w:ascii="Times New Roman" w:hAnsi="Times New Roman" w:cs="Times New Roman"/>
          <w:sz w:val="24"/>
          <w:szCs w:val="24"/>
        </w:rPr>
        <w:t xml:space="preserve"> on capacity-building efforts </w:t>
      </w:r>
      <w:r w:rsidR="006C6A33" w:rsidRPr="002078C8">
        <w:rPr>
          <w:rFonts w:ascii="Times New Roman" w:hAnsi="Times New Roman" w:cs="Times New Roman"/>
          <w:sz w:val="24"/>
          <w:szCs w:val="24"/>
        </w:rPr>
        <w:t xml:space="preserve">of Consumer </w:t>
      </w:r>
      <w:proofErr w:type="spellStart"/>
      <w:r w:rsidR="006C6A33" w:rsidRPr="002078C8">
        <w:rPr>
          <w:rFonts w:ascii="Times New Roman" w:hAnsi="Times New Roman" w:cs="Times New Roman"/>
          <w:sz w:val="24"/>
          <w:szCs w:val="24"/>
        </w:rPr>
        <w:t>Orgnisations</w:t>
      </w:r>
      <w:proofErr w:type="spellEnd"/>
      <w:r w:rsidR="006C6A33" w:rsidRPr="002078C8">
        <w:rPr>
          <w:rFonts w:ascii="Times New Roman" w:hAnsi="Times New Roman" w:cs="Times New Roman"/>
          <w:sz w:val="24"/>
          <w:szCs w:val="24"/>
        </w:rPr>
        <w:t xml:space="preserve"> in CESEE MS </w:t>
      </w:r>
      <w:r w:rsidRPr="002078C8">
        <w:rPr>
          <w:rFonts w:ascii="Times New Roman" w:hAnsi="Times New Roman" w:cs="Times New Roman"/>
          <w:sz w:val="24"/>
          <w:szCs w:val="24"/>
        </w:rPr>
        <w:t>and</w:t>
      </w:r>
      <w:r w:rsidR="00273570">
        <w:rPr>
          <w:rFonts w:ascii="Times New Roman" w:hAnsi="Times New Roman" w:cs="Times New Roman"/>
          <w:sz w:val="24"/>
          <w:szCs w:val="24"/>
        </w:rPr>
        <w:t xml:space="preserve"> on</w:t>
      </w:r>
      <w:r w:rsidRPr="002078C8">
        <w:rPr>
          <w:rFonts w:ascii="Times New Roman" w:hAnsi="Times New Roman" w:cs="Times New Roman"/>
          <w:sz w:val="24"/>
          <w:szCs w:val="24"/>
        </w:rPr>
        <w:t xml:space="preserve"> a</w:t>
      </w:r>
      <w:r w:rsidR="006C6A33" w:rsidRPr="002078C8">
        <w:rPr>
          <w:rFonts w:ascii="Times New Roman" w:hAnsi="Times New Roman" w:cs="Times New Roman"/>
          <w:sz w:val="24"/>
          <w:szCs w:val="24"/>
        </w:rPr>
        <w:t>n intervention</w:t>
      </w:r>
      <w:r w:rsidRPr="002078C8">
        <w:rPr>
          <w:rFonts w:ascii="Times New Roman" w:hAnsi="Times New Roman" w:cs="Times New Roman"/>
          <w:sz w:val="24"/>
          <w:szCs w:val="24"/>
        </w:rPr>
        <w:t xml:space="preserve"> </w:t>
      </w:r>
      <w:r w:rsidR="006C6A33" w:rsidRPr="002078C8">
        <w:rPr>
          <w:rFonts w:ascii="Times New Roman" w:hAnsi="Times New Roman" w:cs="Times New Roman"/>
          <w:sz w:val="24"/>
          <w:szCs w:val="24"/>
        </w:rPr>
        <w:t>by Ms Goyens (</w:t>
      </w:r>
      <w:r w:rsidRPr="002078C8">
        <w:rPr>
          <w:rFonts w:ascii="Times New Roman" w:hAnsi="Times New Roman" w:cs="Times New Roman"/>
          <w:sz w:val="24"/>
          <w:szCs w:val="24"/>
        </w:rPr>
        <w:t>BEUC</w:t>
      </w:r>
      <w:r w:rsidR="006C6A33" w:rsidRPr="002078C8">
        <w:rPr>
          <w:rFonts w:ascii="Times New Roman" w:hAnsi="Times New Roman" w:cs="Times New Roman"/>
          <w:sz w:val="24"/>
          <w:szCs w:val="24"/>
        </w:rPr>
        <w:t>) on the challenges of the financial sustainability of the consumer organisations</w:t>
      </w:r>
      <w:r w:rsidRPr="002078C8">
        <w:rPr>
          <w:rFonts w:ascii="Times New Roman" w:hAnsi="Times New Roman" w:cs="Times New Roman"/>
          <w:sz w:val="24"/>
          <w:szCs w:val="24"/>
        </w:rPr>
        <w:t xml:space="preserve">. </w:t>
      </w:r>
      <w:r w:rsidR="00111F73">
        <w:rPr>
          <w:rFonts w:ascii="Times New Roman" w:hAnsi="Times New Roman" w:cs="Times New Roman"/>
          <w:sz w:val="24"/>
          <w:szCs w:val="24"/>
        </w:rPr>
        <w:t xml:space="preserve">It was concluded that the different environments in the Member States require different approaches to the development of "business" plans of consumer organisations. For example, in some Member States consumers have been used to rely on the government to provide free of charge consumer information and in some Member States there are </w:t>
      </w:r>
      <w:r w:rsidR="00111F73">
        <w:rPr>
          <w:rFonts w:ascii="Times New Roman" w:hAnsi="Times New Roman" w:cs="Times New Roman"/>
          <w:sz w:val="24"/>
          <w:szCs w:val="24"/>
        </w:rPr>
        <w:lastRenderedPageBreak/>
        <w:t>legal constraints in relation to certain kind of incomes for consumer organisations. The tradition of government funding of consumer organisations also differs in the Member States.</w:t>
      </w:r>
    </w:p>
    <w:p w:rsidR="00744031" w:rsidRPr="009757D9" w:rsidRDefault="00273570" w:rsidP="00D76839">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get an overview of the current situation in Member States, </w:t>
      </w:r>
      <w:r w:rsidRPr="00B42BF6">
        <w:rPr>
          <w:rFonts w:ascii="Times New Roman" w:hAnsi="Times New Roman" w:cs="Times New Roman"/>
          <w:b/>
          <w:sz w:val="24"/>
          <w:szCs w:val="24"/>
        </w:rPr>
        <w:t xml:space="preserve">the Commission will circulate a short questionnaire </w:t>
      </w:r>
      <w:r>
        <w:rPr>
          <w:rFonts w:ascii="Times New Roman" w:hAnsi="Times New Roman" w:cs="Times New Roman"/>
          <w:sz w:val="24"/>
          <w:szCs w:val="24"/>
        </w:rPr>
        <w:t>to the organizations</w:t>
      </w:r>
      <w:r w:rsidR="00744031">
        <w:rPr>
          <w:rFonts w:ascii="Times New Roman" w:hAnsi="Times New Roman" w:cs="Times New Roman"/>
          <w:sz w:val="24"/>
          <w:szCs w:val="24"/>
        </w:rPr>
        <w:t xml:space="preserve"> to take stock of the situations of the consumer movement in the Member States</w:t>
      </w:r>
      <w:r w:rsidR="00744031" w:rsidRPr="00B42BF6">
        <w:rPr>
          <w:rFonts w:ascii="Times New Roman" w:hAnsi="Times New Roman" w:cs="Times New Roman"/>
          <w:b/>
          <w:sz w:val="24"/>
          <w:szCs w:val="24"/>
        </w:rPr>
        <w:t xml:space="preserve">. </w:t>
      </w:r>
      <w:r w:rsidR="00546EF7">
        <w:rPr>
          <w:rFonts w:ascii="Times New Roman" w:hAnsi="Times New Roman" w:cs="Times New Roman"/>
          <w:b/>
          <w:sz w:val="24"/>
          <w:szCs w:val="24"/>
        </w:rPr>
        <w:t xml:space="preserve">This overview will help to design follow-up actions. </w:t>
      </w:r>
      <w:r w:rsidR="00D866D7" w:rsidRPr="009757D9">
        <w:rPr>
          <w:rFonts w:ascii="Times New Roman" w:hAnsi="Times New Roman" w:cs="Times New Roman"/>
          <w:sz w:val="24"/>
          <w:szCs w:val="24"/>
        </w:rPr>
        <w:t xml:space="preserve">Member organisations </w:t>
      </w:r>
      <w:r w:rsidR="00546EF7" w:rsidRPr="00B42BF6">
        <w:rPr>
          <w:rFonts w:ascii="Times New Roman" w:hAnsi="Times New Roman" w:cs="Times New Roman"/>
          <w:sz w:val="24"/>
          <w:szCs w:val="24"/>
        </w:rPr>
        <w:t>will be consulted on draft questions to be included into the questionnaire by the middle of March</w:t>
      </w:r>
      <w:r w:rsidR="00D866D7" w:rsidRPr="009757D9">
        <w:rPr>
          <w:rFonts w:ascii="Times New Roman" w:hAnsi="Times New Roman" w:cs="Times New Roman"/>
          <w:sz w:val="24"/>
          <w:szCs w:val="24"/>
        </w:rPr>
        <w:t>.</w:t>
      </w:r>
    </w:p>
    <w:p w:rsidR="00D76839" w:rsidRPr="002078C8" w:rsidRDefault="00D76839" w:rsidP="00D76839">
      <w:pPr>
        <w:jc w:val="both"/>
        <w:rPr>
          <w:rFonts w:ascii="Times New Roman" w:hAnsi="Times New Roman" w:cs="Times New Roman"/>
          <w:sz w:val="24"/>
          <w:szCs w:val="24"/>
        </w:rPr>
      </w:pPr>
    </w:p>
    <w:p w:rsidR="00D76839" w:rsidRPr="002078C8" w:rsidRDefault="00D76839" w:rsidP="006C6A33">
      <w:pPr>
        <w:numPr>
          <w:ilvl w:val="0"/>
          <w:numId w:val="1"/>
        </w:numPr>
        <w:tabs>
          <w:tab w:val="left" w:pos="0"/>
          <w:tab w:val="left" w:pos="284"/>
          <w:tab w:val="left" w:pos="709"/>
        </w:tabs>
        <w:spacing w:after="120"/>
        <w:rPr>
          <w:rFonts w:ascii="Times New Roman" w:eastAsia="Calibri" w:hAnsi="Times New Roman" w:cs="Times New Roman"/>
          <w:b/>
          <w:color w:val="000000"/>
          <w:sz w:val="24"/>
          <w:szCs w:val="24"/>
        </w:rPr>
      </w:pPr>
      <w:r w:rsidRPr="002078C8">
        <w:rPr>
          <w:rFonts w:ascii="Times New Roman" w:eastAsia="Calibri" w:hAnsi="Times New Roman" w:cs="Times New Roman"/>
          <w:b/>
          <w:color w:val="000000"/>
          <w:sz w:val="24"/>
          <w:szCs w:val="24"/>
        </w:rPr>
        <w:t>The Role of Consumer Policy in the EU</w:t>
      </w:r>
    </w:p>
    <w:p w:rsidR="00776336" w:rsidRPr="00B42BF6" w:rsidRDefault="00E51E5E" w:rsidP="00054B41">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presentations by Mr Schmitz (Luxembourg) and </w:t>
      </w:r>
      <w:r w:rsidRPr="00E51E5E">
        <w:rPr>
          <w:rFonts w:ascii="Times New Roman" w:hAnsi="Times New Roman" w:cs="Times New Roman"/>
          <w:sz w:val="24"/>
          <w:szCs w:val="24"/>
        </w:rPr>
        <w:t>Ms Goyens (BEUC)</w:t>
      </w:r>
      <w:r>
        <w:rPr>
          <w:rFonts w:ascii="Times New Roman" w:hAnsi="Times New Roman" w:cs="Times New Roman"/>
          <w:sz w:val="24"/>
          <w:szCs w:val="24"/>
        </w:rPr>
        <w:t>,</w:t>
      </w:r>
      <w:r w:rsidRPr="00E51E5E">
        <w:rPr>
          <w:rFonts w:ascii="Times New Roman" w:hAnsi="Times New Roman" w:cs="Times New Roman"/>
          <w:sz w:val="24"/>
          <w:szCs w:val="24"/>
        </w:rPr>
        <w:t xml:space="preserve"> </w:t>
      </w:r>
      <w:r w:rsidR="00D76839" w:rsidRPr="002078C8">
        <w:rPr>
          <w:rFonts w:ascii="Times New Roman" w:hAnsi="Times New Roman" w:cs="Times New Roman"/>
          <w:sz w:val="24"/>
          <w:szCs w:val="24"/>
        </w:rPr>
        <w:t>Consumer organi</w:t>
      </w:r>
      <w:r w:rsidR="001B7505">
        <w:rPr>
          <w:rFonts w:ascii="Times New Roman" w:hAnsi="Times New Roman" w:cs="Times New Roman"/>
          <w:sz w:val="24"/>
          <w:szCs w:val="24"/>
        </w:rPr>
        <w:t>s</w:t>
      </w:r>
      <w:r w:rsidR="00D76839" w:rsidRPr="002078C8">
        <w:rPr>
          <w:rFonts w:ascii="Times New Roman" w:hAnsi="Times New Roman" w:cs="Times New Roman"/>
          <w:sz w:val="24"/>
          <w:szCs w:val="24"/>
        </w:rPr>
        <w:t xml:space="preserve">ations agreed that, in different ways and at different levels, the European </w:t>
      </w:r>
      <w:r w:rsidR="001B7505">
        <w:rPr>
          <w:rFonts w:ascii="Times New Roman" w:hAnsi="Times New Roman" w:cs="Times New Roman"/>
          <w:sz w:val="24"/>
          <w:szCs w:val="24"/>
        </w:rPr>
        <w:t xml:space="preserve">Union framework, consumer </w:t>
      </w:r>
      <w:proofErr w:type="spellStart"/>
      <w:r w:rsidR="001B7505">
        <w:rPr>
          <w:rFonts w:ascii="Times New Roman" w:hAnsi="Times New Roman" w:cs="Times New Roman"/>
          <w:sz w:val="24"/>
          <w:szCs w:val="24"/>
        </w:rPr>
        <w:t>aquis</w:t>
      </w:r>
      <w:proofErr w:type="spellEnd"/>
      <w:r w:rsidR="001B7505">
        <w:rPr>
          <w:rFonts w:ascii="Times New Roman" w:hAnsi="Times New Roman" w:cs="Times New Roman"/>
          <w:sz w:val="24"/>
          <w:szCs w:val="24"/>
        </w:rPr>
        <w:t xml:space="preserve"> and relevant legislation in several sectors, </w:t>
      </w:r>
      <w:r w:rsidR="00D76839" w:rsidRPr="002078C8">
        <w:rPr>
          <w:rFonts w:ascii="Times New Roman" w:hAnsi="Times New Roman" w:cs="Times New Roman"/>
          <w:sz w:val="24"/>
          <w:szCs w:val="24"/>
        </w:rPr>
        <w:t>ha</w:t>
      </w:r>
      <w:r w:rsidR="004E3671">
        <w:rPr>
          <w:rFonts w:ascii="Times New Roman" w:hAnsi="Times New Roman" w:cs="Times New Roman"/>
          <w:sz w:val="24"/>
          <w:szCs w:val="24"/>
        </w:rPr>
        <w:t>ve</w:t>
      </w:r>
      <w:r w:rsidR="00D76839" w:rsidRPr="002078C8">
        <w:rPr>
          <w:rFonts w:ascii="Times New Roman" w:hAnsi="Times New Roman" w:cs="Times New Roman"/>
          <w:sz w:val="24"/>
          <w:szCs w:val="24"/>
        </w:rPr>
        <w:t xml:space="preserve"> had an important role in the improvement of national consumer </w:t>
      </w:r>
      <w:r w:rsidR="00744031">
        <w:rPr>
          <w:rFonts w:ascii="Times New Roman" w:hAnsi="Times New Roman" w:cs="Times New Roman"/>
          <w:sz w:val="24"/>
          <w:szCs w:val="24"/>
        </w:rPr>
        <w:t>policy</w:t>
      </w:r>
      <w:r w:rsidR="001B7505">
        <w:rPr>
          <w:rFonts w:ascii="Times New Roman" w:hAnsi="Times New Roman" w:cs="Times New Roman"/>
          <w:sz w:val="24"/>
          <w:szCs w:val="24"/>
        </w:rPr>
        <w:t xml:space="preserve"> and legislation</w:t>
      </w:r>
      <w:r w:rsidR="00D76839" w:rsidRPr="002078C8">
        <w:rPr>
          <w:rFonts w:ascii="Times New Roman" w:hAnsi="Times New Roman" w:cs="Times New Roman"/>
          <w:sz w:val="24"/>
          <w:szCs w:val="24"/>
        </w:rPr>
        <w:t>.</w:t>
      </w:r>
    </w:p>
    <w:p w:rsidR="00D76839" w:rsidRPr="00B42BF6" w:rsidRDefault="00D76839" w:rsidP="00B42BF6">
      <w:pPr>
        <w:pStyle w:val="ListParagraph"/>
        <w:numPr>
          <w:ilvl w:val="0"/>
          <w:numId w:val="16"/>
        </w:numPr>
        <w:spacing w:after="0" w:line="240" w:lineRule="auto"/>
        <w:jc w:val="both"/>
        <w:rPr>
          <w:rFonts w:ascii="Times New Roman" w:hAnsi="Times New Roman" w:cs="Times New Roman"/>
          <w:sz w:val="24"/>
          <w:szCs w:val="24"/>
        </w:rPr>
      </w:pPr>
      <w:r w:rsidRPr="002078C8">
        <w:rPr>
          <w:rFonts w:ascii="Times New Roman" w:hAnsi="Times New Roman" w:cs="Times New Roman"/>
          <w:sz w:val="24"/>
          <w:szCs w:val="24"/>
        </w:rPr>
        <w:t xml:space="preserve">They also agreed that </w:t>
      </w:r>
      <w:r w:rsidRPr="002078C8">
        <w:rPr>
          <w:rFonts w:ascii="Times New Roman" w:hAnsi="Times New Roman" w:cs="Times New Roman"/>
          <w:b/>
          <w:bCs/>
          <w:sz w:val="24"/>
          <w:szCs w:val="24"/>
        </w:rPr>
        <w:t>implementation and enforcement</w:t>
      </w:r>
      <w:r w:rsidRPr="002078C8">
        <w:rPr>
          <w:rFonts w:ascii="Times New Roman" w:hAnsi="Times New Roman" w:cs="Times New Roman"/>
          <w:sz w:val="24"/>
          <w:szCs w:val="24"/>
        </w:rPr>
        <w:t xml:space="preserve"> of consumer law in Member States must be strengthened.</w:t>
      </w:r>
      <w:r w:rsidR="007F6C50">
        <w:rPr>
          <w:rFonts w:ascii="Times New Roman" w:hAnsi="Times New Roman" w:cs="Times New Roman"/>
          <w:sz w:val="24"/>
          <w:szCs w:val="24"/>
        </w:rPr>
        <w:t xml:space="preserve"> Member</w:t>
      </w:r>
      <w:r w:rsidR="007F6C50" w:rsidRPr="002078C8">
        <w:rPr>
          <w:rFonts w:ascii="Times New Roman" w:hAnsi="Times New Roman" w:cs="Times New Roman"/>
          <w:sz w:val="24"/>
          <w:szCs w:val="24"/>
        </w:rPr>
        <w:t xml:space="preserve"> organi</w:t>
      </w:r>
      <w:r w:rsidR="007F6C50">
        <w:rPr>
          <w:rFonts w:ascii="Times New Roman" w:hAnsi="Times New Roman" w:cs="Times New Roman"/>
          <w:sz w:val="24"/>
          <w:szCs w:val="24"/>
        </w:rPr>
        <w:t>s</w:t>
      </w:r>
      <w:r w:rsidR="007F6C50" w:rsidRPr="002078C8">
        <w:rPr>
          <w:rFonts w:ascii="Times New Roman" w:hAnsi="Times New Roman" w:cs="Times New Roman"/>
          <w:sz w:val="24"/>
          <w:szCs w:val="24"/>
        </w:rPr>
        <w:t>ations stressed the importance of the constant involvement of national consumer organizations in EU action</w:t>
      </w:r>
      <w:r w:rsidR="007F6C50">
        <w:rPr>
          <w:rFonts w:ascii="Times New Roman" w:hAnsi="Times New Roman" w:cs="Times New Roman"/>
          <w:sz w:val="24"/>
          <w:szCs w:val="24"/>
        </w:rPr>
        <w:t>, in particular on checking the implementation of directives at national level.</w:t>
      </w:r>
      <w:r w:rsidR="007F6C50" w:rsidRPr="002078C8">
        <w:rPr>
          <w:rFonts w:ascii="Times New Roman" w:hAnsi="Times New Roman" w:cs="Times New Roman"/>
          <w:sz w:val="24"/>
          <w:szCs w:val="24"/>
        </w:rPr>
        <w:t xml:space="preserve"> </w:t>
      </w:r>
      <w:r w:rsidR="007F6C50">
        <w:rPr>
          <w:rFonts w:ascii="Times New Roman" w:hAnsi="Times New Roman" w:cs="Times New Roman"/>
          <w:sz w:val="24"/>
          <w:szCs w:val="24"/>
        </w:rPr>
        <w:t>T</w:t>
      </w:r>
      <w:r w:rsidR="007F6C50" w:rsidRPr="002078C8">
        <w:rPr>
          <w:rFonts w:ascii="Times New Roman" w:hAnsi="Times New Roman" w:cs="Times New Roman"/>
          <w:sz w:val="24"/>
          <w:szCs w:val="24"/>
        </w:rPr>
        <w:t xml:space="preserve">he Commission agreed to consider organizing meetings </w:t>
      </w:r>
      <w:r w:rsidR="007F6C50">
        <w:rPr>
          <w:rFonts w:ascii="Times New Roman" w:hAnsi="Times New Roman" w:cs="Times New Roman"/>
          <w:sz w:val="24"/>
          <w:szCs w:val="24"/>
        </w:rPr>
        <w:t xml:space="preserve">taking this into account </w:t>
      </w:r>
      <w:r w:rsidR="007F6C50" w:rsidRPr="002078C8">
        <w:rPr>
          <w:rFonts w:ascii="Times New Roman" w:hAnsi="Times New Roman" w:cs="Times New Roman"/>
          <w:sz w:val="24"/>
          <w:szCs w:val="24"/>
        </w:rPr>
        <w:t>when it will be practically feasible and also</w:t>
      </w:r>
      <w:r w:rsidR="007F6C50">
        <w:rPr>
          <w:rFonts w:ascii="Times New Roman" w:hAnsi="Times New Roman" w:cs="Times New Roman"/>
          <w:sz w:val="24"/>
          <w:szCs w:val="24"/>
        </w:rPr>
        <w:t xml:space="preserve">, as in the past, </w:t>
      </w:r>
      <w:r w:rsidR="007F6C50" w:rsidRPr="002078C8">
        <w:rPr>
          <w:rFonts w:ascii="Times New Roman" w:hAnsi="Times New Roman" w:cs="Times New Roman"/>
          <w:sz w:val="24"/>
          <w:szCs w:val="24"/>
        </w:rPr>
        <w:t xml:space="preserve">thematic discussions on specific files. Consumer organizations and the Commission agreed to </w:t>
      </w:r>
      <w:r w:rsidR="007F6C50" w:rsidRPr="002078C8">
        <w:rPr>
          <w:rFonts w:ascii="Times New Roman" w:hAnsi="Times New Roman" w:cs="Times New Roman"/>
          <w:b/>
          <w:bCs/>
          <w:sz w:val="24"/>
          <w:szCs w:val="24"/>
        </w:rPr>
        <w:t>keep each other informed and updated as much as possible</w:t>
      </w:r>
      <w:r w:rsidR="007F6C50" w:rsidRPr="002078C8">
        <w:rPr>
          <w:rFonts w:ascii="Times New Roman" w:hAnsi="Times New Roman" w:cs="Times New Roman"/>
          <w:sz w:val="24"/>
          <w:szCs w:val="24"/>
        </w:rPr>
        <w:t xml:space="preserve"> on respective files.</w:t>
      </w:r>
      <w:r w:rsidR="007F6C50">
        <w:rPr>
          <w:rFonts w:ascii="Times New Roman" w:hAnsi="Times New Roman" w:cs="Times New Roman"/>
          <w:sz w:val="24"/>
          <w:szCs w:val="24"/>
        </w:rPr>
        <w:t xml:space="preserve"> </w:t>
      </w:r>
    </w:p>
    <w:p w:rsidR="00D76839" w:rsidRPr="002078C8" w:rsidRDefault="00D76839" w:rsidP="00D76839">
      <w:pPr>
        <w:pStyle w:val="ListParagraph"/>
        <w:numPr>
          <w:ilvl w:val="0"/>
          <w:numId w:val="18"/>
        </w:numPr>
        <w:spacing w:after="0" w:line="240" w:lineRule="auto"/>
        <w:jc w:val="both"/>
        <w:rPr>
          <w:rFonts w:ascii="Times New Roman" w:hAnsi="Times New Roman" w:cs="Times New Roman"/>
          <w:sz w:val="24"/>
          <w:szCs w:val="24"/>
        </w:rPr>
      </w:pPr>
      <w:r w:rsidRPr="002078C8">
        <w:rPr>
          <w:rFonts w:ascii="Times New Roman" w:hAnsi="Times New Roman" w:cs="Times New Roman"/>
          <w:sz w:val="24"/>
          <w:szCs w:val="24"/>
        </w:rPr>
        <w:t>Both the Commission and consumer organizations agreed that</w:t>
      </w:r>
      <w:r w:rsidRPr="002078C8">
        <w:rPr>
          <w:rFonts w:ascii="Times New Roman" w:hAnsi="Times New Roman" w:cs="Times New Roman"/>
          <w:b/>
          <w:bCs/>
          <w:sz w:val="24"/>
          <w:szCs w:val="24"/>
        </w:rPr>
        <w:t xml:space="preserve"> rebuilding trust</w:t>
      </w:r>
      <w:r w:rsidRPr="002078C8">
        <w:rPr>
          <w:rFonts w:ascii="Times New Roman" w:hAnsi="Times New Roman" w:cs="Times New Roman"/>
          <w:sz w:val="24"/>
          <w:szCs w:val="24"/>
        </w:rPr>
        <w:t xml:space="preserve"> of consumers in the European Union requires the EU to </w:t>
      </w:r>
      <w:r w:rsidR="0082207C">
        <w:rPr>
          <w:rFonts w:ascii="Times New Roman" w:hAnsi="Times New Roman" w:cs="Times New Roman"/>
          <w:sz w:val="24"/>
          <w:szCs w:val="24"/>
        </w:rPr>
        <w:t xml:space="preserve">propose changes that matters for consumers </w:t>
      </w:r>
      <w:r w:rsidR="000E61DC">
        <w:rPr>
          <w:rFonts w:ascii="Times New Roman" w:hAnsi="Times New Roman" w:cs="Times New Roman"/>
          <w:sz w:val="24"/>
          <w:szCs w:val="24"/>
        </w:rPr>
        <w:t>i</w:t>
      </w:r>
      <w:r w:rsidR="0082207C">
        <w:rPr>
          <w:rFonts w:ascii="Times New Roman" w:hAnsi="Times New Roman" w:cs="Times New Roman"/>
          <w:sz w:val="24"/>
          <w:szCs w:val="24"/>
        </w:rPr>
        <w:t>n their daily life,</w:t>
      </w:r>
      <w:r w:rsidRPr="002078C8">
        <w:rPr>
          <w:rFonts w:ascii="Times New Roman" w:hAnsi="Times New Roman" w:cs="Times New Roman"/>
          <w:sz w:val="24"/>
          <w:szCs w:val="24"/>
        </w:rPr>
        <w:t xml:space="preserve"> such as roaming or passenger rights.</w:t>
      </w:r>
      <w:r w:rsidR="00744031">
        <w:rPr>
          <w:rFonts w:ascii="Times New Roman" w:hAnsi="Times New Roman" w:cs="Times New Roman"/>
          <w:sz w:val="24"/>
          <w:szCs w:val="24"/>
        </w:rPr>
        <w:t xml:space="preserve"> Consumer Organisations </w:t>
      </w:r>
      <w:r w:rsidR="00BF38C1">
        <w:rPr>
          <w:rFonts w:ascii="Times New Roman" w:hAnsi="Times New Roman" w:cs="Times New Roman"/>
          <w:sz w:val="24"/>
          <w:szCs w:val="24"/>
        </w:rPr>
        <w:t>would like to participate as</w:t>
      </w:r>
      <w:r w:rsidR="00744031">
        <w:rPr>
          <w:rFonts w:ascii="Times New Roman" w:hAnsi="Times New Roman" w:cs="Times New Roman"/>
          <w:sz w:val="24"/>
          <w:szCs w:val="24"/>
        </w:rPr>
        <w:t xml:space="preserve"> actors of a positive change</w:t>
      </w:r>
      <w:r w:rsidR="00BF38C1">
        <w:rPr>
          <w:rFonts w:ascii="Times New Roman" w:hAnsi="Times New Roman" w:cs="Times New Roman"/>
          <w:sz w:val="24"/>
          <w:szCs w:val="24"/>
        </w:rPr>
        <w:t>.</w:t>
      </w:r>
    </w:p>
    <w:p w:rsidR="00D76839" w:rsidRPr="002078C8" w:rsidRDefault="00D76839" w:rsidP="00D76839">
      <w:pPr>
        <w:pStyle w:val="ListParagraph"/>
        <w:numPr>
          <w:ilvl w:val="0"/>
          <w:numId w:val="18"/>
        </w:numPr>
        <w:spacing w:after="0" w:line="240" w:lineRule="auto"/>
        <w:jc w:val="both"/>
        <w:rPr>
          <w:rFonts w:ascii="Times New Roman" w:hAnsi="Times New Roman" w:cs="Times New Roman"/>
          <w:sz w:val="24"/>
          <w:szCs w:val="24"/>
        </w:rPr>
      </w:pPr>
      <w:r w:rsidRPr="00B42BF6">
        <w:rPr>
          <w:rFonts w:ascii="Times New Roman" w:hAnsi="Times New Roman" w:cs="Times New Roman"/>
          <w:bCs/>
          <w:sz w:val="24"/>
          <w:szCs w:val="24"/>
        </w:rPr>
        <w:t>Collaboration</w:t>
      </w:r>
      <w:r w:rsidRPr="002078C8">
        <w:rPr>
          <w:rFonts w:ascii="Times New Roman" w:hAnsi="Times New Roman" w:cs="Times New Roman"/>
          <w:sz w:val="24"/>
          <w:szCs w:val="24"/>
        </w:rPr>
        <w:t xml:space="preserve"> between the Commission and consumer organizations will be brought further by both sides</w:t>
      </w:r>
      <w:r w:rsidR="00E917FF">
        <w:rPr>
          <w:rFonts w:ascii="Times New Roman" w:hAnsi="Times New Roman" w:cs="Times New Roman"/>
          <w:sz w:val="24"/>
          <w:szCs w:val="24"/>
        </w:rPr>
        <w:t xml:space="preserve"> in</w:t>
      </w:r>
      <w:r w:rsidR="00B16F37">
        <w:rPr>
          <w:rFonts w:ascii="Times New Roman" w:hAnsi="Times New Roman" w:cs="Times New Roman"/>
          <w:sz w:val="24"/>
          <w:szCs w:val="24"/>
        </w:rPr>
        <w:t xml:space="preserve"> the framework of the ECCG and its meetings</w:t>
      </w:r>
      <w:r w:rsidR="00E917FF">
        <w:rPr>
          <w:rFonts w:ascii="Times New Roman" w:hAnsi="Times New Roman" w:cs="Times New Roman"/>
          <w:sz w:val="24"/>
          <w:szCs w:val="24"/>
        </w:rPr>
        <w:t xml:space="preserve"> to support this ambition</w:t>
      </w:r>
      <w:proofErr w:type="gramStart"/>
      <w:r w:rsidR="00E917FF">
        <w:rPr>
          <w:rFonts w:ascii="Times New Roman" w:hAnsi="Times New Roman" w:cs="Times New Roman"/>
          <w:sz w:val="24"/>
          <w:szCs w:val="24"/>
        </w:rPr>
        <w:t>.</w:t>
      </w:r>
      <w:r w:rsidR="003D37C9">
        <w:rPr>
          <w:rFonts w:ascii="Times New Roman" w:hAnsi="Times New Roman" w:cs="Times New Roman"/>
          <w:sz w:val="24"/>
          <w:szCs w:val="24"/>
        </w:rPr>
        <w:t>.</w:t>
      </w:r>
      <w:proofErr w:type="gramEnd"/>
      <w:r w:rsidR="00E16635">
        <w:rPr>
          <w:rFonts w:ascii="Times New Roman" w:hAnsi="Times New Roman" w:cs="Times New Roman"/>
          <w:sz w:val="24"/>
          <w:szCs w:val="24"/>
        </w:rPr>
        <w:t xml:space="preserve"> The Commission, based on the discussion in this meeting, will consider </w:t>
      </w:r>
      <w:r w:rsidR="00546EF7">
        <w:rPr>
          <w:rFonts w:ascii="Times New Roman" w:hAnsi="Times New Roman" w:cs="Times New Roman"/>
          <w:sz w:val="24"/>
          <w:szCs w:val="24"/>
        </w:rPr>
        <w:t>a follow-up to be given to it</w:t>
      </w:r>
      <w:r w:rsidR="00004773">
        <w:rPr>
          <w:rFonts w:ascii="Times New Roman" w:hAnsi="Times New Roman" w:cs="Times New Roman"/>
          <w:sz w:val="24"/>
          <w:szCs w:val="24"/>
        </w:rPr>
        <w:t>.</w:t>
      </w:r>
    </w:p>
    <w:p w:rsidR="00D76839" w:rsidRPr="002078C8" w:rsidRDefault="00D76839" w:rsidP="00D76839">
      <w:pPr>
        <w:jc w:val="both"/>
        <w:rPr>
          <w:rFonts w:ascii="Times New Roman" w:hAnsi="Times New Roman" w:cs="Times New Roman"/>
          <w:sz w:val="24"/>
          <w:szCs w:val="24"/>
        </w:rPr>
      </w:pPr>
    </w:p>
    <w:p w:rsidR="006C6A33" w:rsidRPr="002078C8" w:rsidRDefault="006C6A33" w:rsidP="006C6A33">
      <w:pPr>
        <w:numPr>
          <w:ilvl w:val="0"/>
          <w:numId w:val="1"/>
        </w:numPr>
        <w:tabs>
          <w:tab w:val="left" w:pos="0"/>
          <w:tab w:val="left" w:pos="284"/>
          <w:tab w:val="left" w:pos="709"/>
        </w:tabs>
        <w:spacing w:after="120"/>
        <w:rPr>
          <w:rFonts w:ascii="Times New Roman" w:eastAsia="Calibri" w:hAnsi="Times New Roman" w:cs="Times New Roman"/>
          <w:b/>
          <w:color w:val="000000"/>
          <w:sz w:val="24"/>
          <w:szCs w:val="24"/>
        </w:rPr>
      </w:pPr>
      <w:r w:rsidRPr="002078C8">
        <w:rPr>
          <w:rFonts w:ascii="Times New Roman" w:eastAsia="Calibri" w:hAnsi="Times New Roman" w:cs="Times New Roman"/>
          <w:b/>
          <w:color w:val="000000"/>
          <w:sz w:val="24"/>
          <w:szCs w:val="24"/>
        </w:rPr>
        <w:t>Other issues</w:t>
      </w:r>
    </w:p>
    <w:p w:rsidR="006C6A33" w:rsidRPr="002078C8" w:rsidRDefault="002078C8" w:rsidP="006C6A33">
      <w:pPr>
        <w:pStyle w:val="ListParagraph"/>
        <w:numPr>
          <w:ilvl w:val="0"/>
          <w:numId w:val="15"/>
        </w:numPr>
        <w:spacing w:after="0" w:line="240" w:lineRule="auto"/>
        <w:jc w:val="both"/>
        <w:rPr>
          <w:rFonts w:ascii="Times New Roman" w:hAnsi="Times New Roman" w:cs="Times New Roman"/>
          <w:sz w:val="24"/>
          <w:szCs w:val="24"/>
        </w:rPr>
      </w:pPr>
      <w:r w:rsidRPr="002078C8">
        <w:rPr>
          <w:rFonts w:ascii="Times New Roman" w:hAnsi="Times New Roman" w:cs="Times New Roman"/>
          <w:b/>
          <w:bCs/>
          <w:sz w:val="24"/>
          <w:szCs w:val="24"/>
        </w:rPr>
        <w:t xml:space="preserve">It was agreed that the next </w:t>
      </w:r>
      <w:r w:rsidR="006C6A33" w:rsidRPr="002078C8">
        <w:rPr>
          <w:rFonts w:ascii="Times New Roman" w:hAnsi="Times New Roman" w:cs="Times New Roman"/>
          <w:b/>
          <w:bCs/>
          <w:sz w:val="24"/>
          <w:szCs w:val="24"/>
        </w:rPr>
        <w:t>meeting</w:t>
      </w:r>
      <w:r w:rsidR="006C6A33" w:rsidRPr="002078C8">
        <w:rPr>
          <w:rFonts w:ascii="Times New Roman" w:hAnsi="Times New Roman" w:cs="Times New Roman"/>
          <w:sz w:val="24"/>
          <w:szCs w:val="24"/>
        </w:rPr>
        <w:t xml:space="preserve"> will take place on the </w:t>
      </w:r>
      <w:r w:rsidR="00054B41" w:rsidRPr="002078C8">
        <w:rPr>
          <w:rFonts w:ascii="Times New Roman" w:hAnsi="Times New Roman" w:cs="Times New Roman"/>
          <w:sz w:val="24"/>
          <w:szCs w:val="24"/>
        </w:rPr>
        <w:t>14</w:t>
      </w:r>
      <w:r w:rsidR="00054B41" w:rsidRPr="002078C8">
        <w:rPr>
          <w:rFonts w:ascii="Times New Roman" w:hAnsi="Times New Roman" w:cs="Times New Roman"/>
          <w:sz w:val="24"/>
          <w:szCs w:val="24"/>
          <w:vertAlign w:val="superscript"/>
        </w:rPr>
        <w:t>th</w:t>
      </w:r>
      <w:r w:rsidR="00054B41">
        <w:rPr>
          <w:rFonts w:ascii="Times New Roman" w:hAnsi="Times New Roman" w:cs="Times New Roman"/>
          <w:sz w:val="24"/>
          <w:szCs w:val="24"/>
        </w:rPr>
        <w:t xml:space="preserve"> of June</w:t>
      </w:r>
      <w:r w:rsidRPr="002078C8">
        <w:rPr>
          <w:rFonts w:ascii="Times New Roman" w:hAnsi="Times New Roman" w:cs="Times New Roman"/>
          <w:sz w:val="24"/>
          <w:szCs w:val="24"/>
        </w:rPr>
        <w:t xml:space="preserve">. </w:t>
      </w:r>
    </w:p>
    <w:p w:rsidR="006C6A33" w:rsidRPr="00B42BF6" w:rsidRDefault="002078C8" w:rsidP="006C6A33">
      <w:pPr>
        <w:pStyle w:val="ListParagraph"/>
        <w:numPr>
          <w:ilvl w:val="0"/>
          <w:numId w:val="15"/>
        </w:numPr>
        <w:spacing w:after="0" w:line="240" w:lineRule="auto"/>
        <w:jc w:val="both"/>
        <w:rPr>
          <w:rFonts w:ascii="Times New Roman" w:hAnsi="Times New Roman" w:cs="Times New Roman"/>
          <w:bCs/>
          <w:sz w:val="24"/>
          <w:szCs w:val="24"/>
        </w:rPr>
      </w:pPr>
      <w:r w:rsidRPr="002078C8">
        <w:rPr>
          <w:rFonts w:ascii="Times New Roman" w:hAnsi="Times New Roman" w:cs="Times New Roman"/>
          <w:bCs/>
          <w:sz w:val="24"/>
          <w:szCs w:val="24"/>
        </w:rPr>
        <w:t>Due to the start of the mandate of the current composition of the ECCG in August 2016, t</w:t>
      </w:r>
      <w:r w:rsidR="006C6A33" w:rsidRPr="002078C8">
        <w:rPr>
          <w:rFonts w:ascii="Times New Roman" w:hAnsi="Times New Roman" w:cs="Times New Roman"/>
          <w:bCs/>
          <w:sz w:val="24"/>
          <w:szCs w:val="24"/>
        </w:rPr>
        <w:t xml:space="preserve">he deadline for the annual </w:t>
      </w:r>
      <w:r w:rsidRPr="002078C8">
        <w:rPr>
          <w:rFonts w:ascii="Times New Roman" w:hAnsi="Times New Roman" w:cs="Times New Roman"/>
          <w:bCs/>
          <w:sz w:val="24"/>
          <w:szCs w:val="24"/>
        </w:rPr>
        <w:t xml:space="preserve">national </w:t>
      </w:r>
      <w:r w:rsidR="006C6A33" w:rsidRPr="002078C8">
        <w:rPr>
          <w:rFonts w:ascii="Times New Roman" w:hAnsi="Times New Roman" w:cs="Times New Roman"/>
          <w:bCs/>
          <w:sz w:val="24"/>
          <w:szCs w:val="24"/>
        </w:rPr>
        <w:t>report</w:t>
      </w:r>
      <w:r w:rsidR="002C5BB7">
        <w:rPr>
          <w:rFonts w:ascii="Times New Roman" w:hAnsi="Times New Roman" w:cs="Times New Roman"/>
          <w:bCs/>
          <w:sz w:val="24"/>
          <w:szCs w:val="24"/>
        </w:rPr>
        <w:t>s</w:t>
      </w:r>
      <w:r w:rsidR="006C6A33" w:rsidRPr="002078C8">
        <w:rPr>
          <w:rFonts w:ascii="Times New Roman" w:hAnsi="Times New Roman" w:cs="Times New Roman"/>
          <w:bCs/>
          <w:sz w:val="24"/>
          <w:szCs w:val="24"/>
        </w:rPr>
        <w:t xml:space="preserve"> was set </w:t>
      </w:r>
      <w:r w:rsidRPr="002078C8">
        <w:rPr>
          <w:rFonts w:ascii="Times New Roman" w:hAnsi="Times New Roman" w:cs="Times New Roman"/>
          <w:bCs/>
          <w:sz w:val="24"/>
          <w:szCs w:val="24"/>
        </w:rPr>
        <w:t xml:space="preserve">for the </w:t>
      </w:r>
      <w:r w:rsidR="002C5BB7">
        <w:rPr>
          <w:rFonts w:ascii="Times New Roman" w:hAnsi="Times New Roman" w:cs="Times New Roman"/>
          <w:b/>
          <w:bCs/>
          <w:sz w:val="24"/>
          <w:szCs w:val="24"/>
        </w:rPr>
        <w:t>15</w:t>
      </w:r>
      <w:r w:rsidR="002C5BB7" w:rsidRPr="00B42BF6">
        <w:rPr>
          <w:rFonts w:ascii="Times New Roman" w:hAnsi="Times New Roman" w:cs="Times New Roman"/>
          <w:b/>
          <w:bCs/>
          <w:sz w:val="24"/>
          <w:szCs w:val="24"/>
          <w:vertAlign w:val="superscript"/>
        </w:rPr>
        <w:t>th</w:t>
      </w:r>
      <w:r w:rsidR="002C5BB7">
        <w:rPr>
          <w:rFonts w:ascii="Times New Roman" w:hAnsi="Times New Roman" w:cs="Times New Roman"/>
          <w:b/>
          <w:bCs/>
          <w:sz w:val="24"/>
          <w:szCs w:val="24"/>
        </w:rPr>
        <w:t xml:space="preserve"> </w:t>
      </w:r>
      <w:r w:rsidRPr="002078C8">
        <w:rPr>
          <w:rFonts w:ascii="Times New Roman" w:hAnsi="Times New Roman" w:cs="Times New Roman"/>
          <w:b/>
          <w:bCs/>
          <w:sz w:val="24"/>
          <w:szCs w:val="24"/>
        </w:rPr>
        <w:t>of September</w:t>
      </w:r>
      <w:r w:rsidR="002C5BB7">
        <w:rPr>
          <w:rFonts w:ascii="Times New Roman" w:hAnsi="Times New Roman" w:cs="Times New Roman"/>
          <w:b/>
          <w:bCs/>
          <w:sz w:val="24"/>
          <w:szCs w:val="24"/>
        </w:rPr>
        <w:t>, covering the period from 1</w:t>
      </w:r>
      <w:r w:rsidR="002C5BB7">
        <w:rPr>
          <w:rFonts w:ascii="Times New Roman" w:hAnsi="Times New Roman" w:cs="Times New Roman"/>
          <w:b/>
          <w:bCs/>
          <w:sz w:val="24"/>
          <w:szCs w:val="24"/>
          <w:vertAlign w:val="superscript"/>
        </w:rPr>
        <w:t xml:space="preserve">st </w:t>
      </w:r>
      <w:r w:rsidR="002C5BB7">
        <w:rPr>
          <w:rFonts w:ascii="Times New Roman" w:hAnsi="Times New Roman" w:cs="Times New Roman"/>
          <w:b/>
          <w:bCs/>
          <w:sz w:val="24"/>
          <w:szCs w:val="24"/>
        </w:rPr>
        <w:t>September 2016 to 1</w:t>
      </w:r>
      <w:r w:rsidR="002C5BB7" w:rsidRPr="00B42BF6">
        <w:rPr>
          <w:rFonts w:ascii="Times New Roman" w:hAnsi="Times New Roman" w:cs="Times New Roman"/>
          <w:b/>
          <w:bCs/>
          <w:sz w:val="24"/>
          <w:szCs w:val="24"/>
          <w:vertAlign w:val="superscript"/>
        </w:rPr>
        <w:t>st</w:t>
      </w:r>
      <w:r w:rsidR="002C5BB7">
        <w:rPr>
          <w:rFonts w:ascii="Times New Roman" w:hAnsi="Times New Roman" w:cs="Times New Roman"/>
          <w:b/>
          <w:bCs/>
          <w:sz w:val="24"/>
          <w:szCs w:val="24"/>
        </w:rPr>
        <w:t xml:space="preserve"> September 2017.</w:t>
      </w:r>
      <w:r w:rsidR="007A022E">
        <w:rPr>
          <w:rFonts w:ascii="Times New Roman" w:hAnsi="Times New Roman" w:cs="Times New Roman"/>
          <w:b/>
          <w:bCs/>
          <w:sz w:val="24"/>
          <w:szCs w:val="24"/>
        </w:rPr>
        <w:t xml:space="preserve"> </w:t>
      </w:r>
      <w:r w:rsidR="007A022E" w:rsidRPr="00B42BF6">
        <w:rPr>
          <w:rFonts w:ascii="Times New Roman" w:hAnsi="Times New Roman" w:cs="Times New Roman"/>
          <w:bCs/>
          <w:sz w:val="24"/>
          <w:szCs w:val="24"/>
        </w:rPr>
        <w:t>The Commission will circulate a template and some examples of the previous reports closer to the reporting deadline.</w:t>
      </w:r>
    </w:p>
    <w:p w:rsidR="002078C8" w:rsidRPr="002078C8" w:rsidRDefault="002078C8" w:rsidP="006C6A33">
      <w:pPr>
        <w:pStyle w:val="ListParagraph"/>
        <w:numPr>
          <w:ilvl w:val="0"/>
          <w:numId w:val="15"/>
        </w:numPr>
        <w:spacing w:after="0" w:line="240" w:lineRule="auto"/>
        <w:jc w:val="both"/>
        <w:rPr>
          <w:rFonts w:ascii="Times New Roman" w:hAnsi="Times New Roman" w:cs="Times New Roman"/>
          <w:bCs/>
          <w:sz w:val="24"/>
          <w:szCs w:val="24"/>
        </w:rPr>
      </w:pPr>
      <w:r w:rsidRPr="002078C8">
        <w:rPr>
          <w:rFonts w:ascii="Times New Roman" w:hAnsi="Times New Roman" w:cs="Times New Roman"/>
          <w:bCs/>
          <w:sz w:val="24"/>
          <w:szCs w:val="24"/>
        </w:rPr>
        <w:t xml:space="preserve">The Commission will circulate </w:t>
      </w:r>
      <w:r w:rsidR="00B43465" w:rsidRPr="00566544">
        <w:rPr>
          <w:rFonts w:ascii="Times New Roman" w:hAnsi="Times New Roman" w:cs="Times New Roman"/>
          <w:b/>
          <w:sz w:val="24"/>
          <w:szCs w:val="24"/>
        </w:rPr>
        <w:t>a</w:t>
      </w:r>
      <w:r w:rsidR="00B43465">
        <w:rPr>
          <w:rFonts w:ascii="Times New Roman" w:hAnsi="Times New Roman" w:cs="Times New Roman"/>
          <w:sz w:val="24"/>
          <w:szCs w:val="24"/>
        </w:rPr>
        <w:t xml:space="preserve"> </w:t>
      </w:r>
      <w:r w:rsidR="00B43465" w:rsidRPr="00566544">
        <w:rPr>
          <w:rFonts w:ascii="Times New Roman" w:hAnsi="Times New Roman" w:cs="Times New Roman"/>
          <w:b/>
          <w:sz w:val="24"/>
          <w:szCs w:val="24"/>
        </w:rPr>
        <w:t xml:space="preserve">list of the short state of play of consumer relevant ongoing files </w:t>
      </w:r>
      <w:r w:rsidR="00B43465">
        <w:rPr>
          <w:rFonts w:ascii="Times New Roman" w:hAnsi="Times New Roman" w:cs="Times New Roman"/>
          <w:sz w:val="24"/>
          <w:szCs w:val="24"/>
        </w:rPr>
        <w:t>(including on collective redress)</w:t>
      </w:r>
      <w:r w:rsidRPr="002078C8">
        <w:rPr>
          <w:rFonts w:ascii="Times New Roman" w:hAnsi="Times New Roman" w:cs="Times New Roman"/>
          <w:bCs/>
          <w:sz w:val="24"/>
          <w:szCs w:val="24"/>
        </w:rPr>
        <w:t xml:space="preserve">. </w:t>
      </w:r>
    </w:p>
    <w:p w:rsidR="001B00BE" w:rsidRPr="002078C8" w:rsidRDefault="001B00BE" w:rsidP="00B73524">
      <w:pPr>
        <w:pStyle w:val="ListParagraph"/>
        <w:spacing w:after="120" w:line="240" w:lineRule="auto"/>
        <w:ind w:left="1003"/>
        <w:contextualSpacing w:val="0"/>
        <w:rPr>
          <w:rFonts w:ascii="Times New Roman" w:eastAsia="Calibri" w:hAnsi="Times New Roman" w:cs="Times New Roman"/>
          <w:color w:val="000000"/>
          <w:sz w:val="24"/>
          <w:szCs w:val="24"/>
        </w:rPr>
      </w:pPr>
    </w:p>
    <w:sectPr w:rsidR="001B00BE" w:rsidRPr="002078C8" w:rsidSect="00E104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95" w:rsidRDefault="00C76495">
      <w:pPr>
        <w:spacing w:after="0" w:line="240" w:lineRule="auto"/>
      </w:pPr>
      <w:r>
        <w:separator/>
      </w:r>
    </w:p>
  </w:endnote>
  <w:endnote w:type="continuationSeparator" w:id="0">
    <w:p w:rsidR="00C76495" w:rsidRDefault="00C7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5C" w:rsidRDefault="00B42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42" w:rsidRDefault="001B370D">
    <w:pPr>
      <w:pStyle w:val="Footer"/>
      <w:jc w:val="right"/>
    </w:pPr>
    <w:r>
      <w:fldChar w:fldCharType="begin"/>
    </w:r>
    <w:r>
      <w:instrText xml:space="preserve"> PAGE   \* MERGEFORMAT </w:instrText>
    </w:r>
    <w:r>
      <w:fldChar w:fldCharType="separate"/>
    </w:r>
    <w:r w:rsidR="00B42BF6">
      <w:rPr>
        <w:noProof/>
      </w:rPr>
      <w:t>1</w:t>
    </w:r>
    <w:r>
      <w:rPr>
        <w:noProof/>
      </w:rPr>
      <w:fldChar w:fldCharType="end"/>
    </w:r>
  </w:p>
  <w:p w:rsidR="002C4A8E" w:rsidRDefault="00B42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5C" w:rsidRDefault="00B42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95" w:rsidRDefault="00C76495">
      <w:pPr>
        <w:spacing w:after="0" w:line="240" w:lineRule="auto"/>
      </w:pPr>
      <w:r>
        <w:separator/>
      </w:r>
    </w:p>
  </w:footnote>
  <w:footnote w:type="continuationSeparator" w:id="0">
    <w:p w:rsidR="00C76495" w:rsidRDefault="00C76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5C" w:rsidRDefault="00B42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5C" w:rsidRDefault="00B42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5C" w:rsidRDefault="00B42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653"/>
    <w:multiLevelType w:val="hybridMultilevel"/>
    <w:tmpl w:val="3606C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911064"/>
    <w:multiLevelType w:val="hybridMultilevel"/>
    <w:tmpl w:val="1B92146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nsid w:val="18F53683"/>
    <w:multiLevelType w:val="hybridMultilevel"/>
    <w:tmpl w:val="475E5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14736E"/>
    <w:multiLevelType w:val="hybridMultilevel"/>
    <w:tmpl w:val="42D8D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5669DC"/>
    <w:multiLevelType w:val="hybridMultilevel"/>
    <w:tmpl w:val="EF2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A5614"/>
    <w:multiLevelType w:val="hybridMultilevel"/>
    <w:tmpl w:val="CF48B212"/>
    <w:lvl w:ilvl="0" w:tplc="BC80282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48A40C9E"/>
    <w:multiLevelType w:val="hybridMultilevel"/>
    <w:tmpl w:val="5950D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7959C5"/>
    <w:multiLevelType w:val="hybridMultilevel"/>
    <w:tmpl w:val="2676D310"/>
    <w:lvl w:ilvl="0" w:tplc="08090001">
      <w:start w:val="1"/>
      <w:numFmt w:val="bullet"/>
      <w:lvlText w:val=""/>
      <w:lvlJc w:val="left"/>
      <w:pPr>
        <w:ind w:left="2006" w:hanging="360"/>
      </w:pPr>
      <w:rPr>
        <w:rFonts w:ascii="Symbol" w:hAnsi="Symbol" w:hint="default"/>
      </w:rPr>
    </w:lvl>
    <w:lvl w:ilvl="1" w:tplc="08090003" w:tentative="1">
      <w:start w:val="1"/>
      <w:numFmt w:val="bullet"/>
      <w:lvlText w:val="o"/>
      <w:lvlJc w:val="left"/>
      <w:pPr>
        <w:ind w:left="2726" w:hanging="360"/>
      </w:pPr>
      <w:rPr>
        <w:rFonts w:ascii="Courier New" w:hAnsi="Courier New" w:cs="Courier New" w:hint="default"/>
      </w:rPr>
    </w:lvl>
    <w:lvl w:ilvl="2" w:tplc="08090005" w:tentative="1">
      <w:start w:val="1"/>
      <w:numFmt w:val="bullet"/>
      <w:lvlText w:val=""/>
      <w:lvlJc w:val="left"/>
      <w:pPr>
        <w:ind w:left="3446" w:hanging="360"/>
      </w:pPr>
      <w:rPr>
        <w:rFonts w:ascii="Wingdings" w:hAnsi="Wingdings" w:hint="default"/>
      </w:rPr>
    </w:lvl>
    <w:lvl w:ilvl="3" w:tplc="08090001" w:tentative="1">
      <w:start w:val="1"/>
      <w:numFmt w:val="bullet"/>
      <w:lvlText w:val=""/>
      <w:lvlJc w:val="left"/>
      <w:pPr>
        <w:ind w:left="4166" w:hanging="360"/>
      </w:pPr>
      <w:rPr>
        <w:rFonts w:ascii="Symbol" w:hAnsi="Symbol" w:hint="default"/>
      </w:rPr>
    </w:lvl>
    <w:lvl w:ilvl="4" w:tplc="08090003" w:tentative="1">
      <w:start w:val="1"/>
      <w:numFmt w:val="bullet"/>
      <w:lvlText w:val="o"/>
      <w:lvlJc w:val="left"/>
      <w:pPr>
        <w:ind w:left="4886" w:hanging="360"/>
      </w:pPr>
      <w:rPr>
        <w:rFonts w:ascii="Courier New" w:hAnsi="Courier New" w:cs="Courier New" w:hint="default"/>
      </w:rPr>
    </w:lvl>
    <w:lvl w:ilvl="5" w:tplc="08090005" w:tentative="1">
      <w:start w:val="1"/>
      <w:numFmt w:val="bullet"/>
      <w:lvlText w:val=""/>
      <w:lvlJc w:val="left"/>
      <w:pPr>
        <w:ind w:left="5606" w:hanging="360"/>
      </w:pPr>
      <w:rPr>
        <w:rFonts w:ascii="Wingdings" w:hAnsi="Wingdings" w:hint="default"/>
      </w:rPr>
    </w:lvl>
    <w:lvl w:ilvl="6" w:tplc="08090001" w:tentative="1">
      <w:start w:val="1"/>
      <w:numFmt w:val="bullet"/>
      <w:lvlText w:val=""/>
      <w:lvlJc w:val="left"/>
      <w:pPr>
        <w:ind w:left="6326" w:hanging="360"/>
      </w:pPr>
      <w:rPr>
        <w:rFonts w:ascii="Symbol" w:hAnsi="Symbol" w:hint="default"/>
      </w:rPr>
    </w:lvl>
    <w:lvl w:ilvl="7" w:tplc="08090003" w:tentative="1">
      <w:start w:val="1"/>
      <w:numFmt w:val="bullet"/>
      <w:lvlText w:val="o"/>
      <w:lvlJc w:val="left"/>
      <w:pPr>
        <w:ind w:left="7046" w:hanging="360"/>
      </w:pPr>
      <w:rPr>
        <w:rFonts w:ascii="Courier New" w:hAnsi="Courier New" w:cs="Courier New" w:hint="default"/>
      </w:rPr>
    </w:lvl>
    <w:lvl w:ilvl="8" w:tplc="08090005" w:tentative="1">
      <w:start w:val="1"/>
      <w:numFmt w:val="bullet"/>
      <w:lvlText w:val=""/>
      <w:lvlJc w:val="left"/>
      <w:pPr>
        <w:ind w:left="7766" w:hanging="360"/>
      </w:pPr>
      <w:rPr>
        <w:rFonts w:ascii="Wingdings" w:hAnsi="Wingdings" w:hint="default"/>
      </w:rPr>
    </w:lvl>
  </w:abstractNum>
  <w:abstractNum w:abstractNumId="8">
    <w:nsid w:val="600F6C40"/>
    <w:multiLevelType w:val="hybridMultilevel"/>
    <w:tmpl w:val="5FEA176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nsid w:val="60527B4D"/>
    <w:multiLevelType w:val="hybridMultilevel"/>
    <w:tmpl w:val="184C78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nsid w:val="606727B1"/>
    <w:multiLevelType w:val="hybridMultilevel"/>
    <w:tmpl w:val="D5965BE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nsid w:val="67FB5194"/>
    <w:multiLevelType w:val="hybridMultilevel"/>
    <w:tmpl w:val="8EAE20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6D3844D0"/>
    <w:multiLevelType w:val="hybridMultilevel"/>
    <w:tmpl w:val="483A3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1D00AC9"/>
    <w:multiLevelType w:val="hybridMultilevel"/>
    <w:tmpl w:val="D4AA3442"/>
    <w:lvl w:ilvl="0" w:tplc="4A34030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F27571"/>
    <w:multiLevelType w:val="hybridMultilevel"/>
    <w:tmpl w:val="8FA058D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nsid w:val="737F3148"/>
    <w:multiLevelType w:val="hybridMultilevel"/>
    <w:tmpl w:val="C8AE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211232"/>
    <w:multiLevelType w:val="hybridMultilevel"/>
    <w:tmpl w:val="A008BAB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13"/>
  </w:num>
  <w:num w:numId="2">
    <w:abstractNumId w:val="16"/>
  </w:num>
  <w:num w:numId="3">
    <w:abstractNumId w:val="0"/>
  </w:num>
  <w:num w:numId="4">
    <w:abstractNumId w:val="0"/>
  </w:num>
  <w:num w:numId="5">
    <w:abstractNumId w:val="8"/>
  </w:num>
  <w:num w:numId="6">
    <w:abstractNumId w:val="10"/>
  </w:num>
  <w:num w:numId="7">
    <w:abstractNumId w:val="9"/>
  </w:num>
  <w:num w:numId="8">
    <w:abstractNumId w:val="11"/>
  </w:num>
  <w:num w:numId="9">
    <w:abstractNumId w:val="1"/>
  </w:num>
  <w:num w:numId="10">
    <w:abstractNumId w:val="14"/>
  </w:num>
  <w:num w:numId="11">
    <w:abstractNumId w:val="7"/>
  </w:num>
  <w:num w:numId="12">
    <w:abstractNumId w:val="15"/>
  </w:num>
  <w:num w:numId="13">
    <w:abstractNumId w:val="4"/>
  </w:num>
  <w:num w:numId="14">
    <w:abstractNumId w:val="5"/>
  </w:num>
  <w:num w:numId="15">
    <w:abstractNumId w:val="6"/>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24930"/>
    <w:rsid w:val="00004773"/>
    <w:rsid w:val="00054B41"/>
    <w:rsid w:val="00072B27"/>
    <w:rsid w:val="0008631F"/>
    <w:rsid w:val="000A292E"/>
    <w:rsid w:val="000E61DC"/>
    <w:rsid w:val="00111F73"/>
    <w:rsid w:val="00151877"/>
    <w:rsid w:val="001550FD"/>
    <w:rsid w:val="001B00BE"/>
    <w:rsid w:val="001B370D"/>
    <w:rsid w:val="001B7505"/>
    <w:rsid w:val="001E3D1F"/>
    <w:rsid w:val="002078C8"/>
    <w:rsid w:val="0024158C"/>
    <w:rsid w:val="00262347"/>
    <w:rsid w:val="00273570"/>
    <w:rsid w:val="002C5BB7"/>
    <w:rsid w:val="0030623A"/>
    <w:rsid w:val="0031211D"/>
    <w:rsid w:val="00363DF6"/>
    <w:rsid w:val="003D37C9"/>
    <w:rsid w:val="00450DDB"/>
    <w:rsid w:val="004667B4"/>
    <w:rsid w:val="004E300C"/>
    <w:rsid w:val="004E3671"/>
    <w:rsid w:val="00520FD0"/>
    <w:rsid w:val="00531EA7"/>
    <w:rsid w:val="00546EF7"/>
    <w:rsid w:val="00584AF0"/>
    <w:rsid w:val="00593344"/>
    <w:rsid w:val="005E266F"/>
    <w:rsid w:val="00632030"/>
    <w:rsid w:val="006329D4"/>
    <w:rsid w:val="00663940"/>
    <w:rsid w:val="006C6A33"/>
    <w:rsid w:val="00744031"/>
    <w:rsid w:val="00766702"/>
    <w:rsid w:val="00776336"/>
    <w:rsid w:val="007A022E"/>
    <w:rsid w:val="007B6788"/>
    <w:rsid w:val="007F41D3"/>
    <w:rsid w:val="007F6C50"/>
    <w:rsid w:val="008027C5"/>
    <w:rsid w:val="0082207C"/>
    <w:rsid w:val="00824930"/>
    <w:rsid w:val="008327C7"/>
    <w:rsid w:val="00847083"/>
    <w:rsid w:val="00877297"/>
    <w:rsid w:val="008A21A2"/>
    <w:rsid w:val="008C0670"/>
    <w:rsid w:val="008D360A"/>
    <w:rsid w:val="00947E9C"/>
    <w:rsid w:val="009757D9"/>
    <w:rsid w:val="009A12A7"/>
    <w:rsid w:val="009B11D7"/>
    <w:rsid w:val="009B6E62"/>
    <w:rsid w:val="009D327A"/>
    <w:rsid w:val="00A03103"/>
    <w:rsid w:val="00A25188"/>
    <w:rsid w:val="00B16F37"/>
    <w:rsid w:val="00B42BF6"/>
    <w:rsid w:val="00B43465"/>
    <w:rsid w:val="00B65029"/>
    <w:rsid w:val="00B73524"/>
    <w:rsid w:val="00B76315"/>
    <w:rsid w:val="00BC3212"/>
    <w:rsid w:val="00BD5C07"/>
    <w:rsid w:val="00BF38C1"/>
    <w:rsid w:val="00C2001A"/>
    <w:rsid w:val="00C326F5"/>
    <w:rsid w:val="00C76495"/>
    <w:rsid w:val="00CF758E"/>
    <w:rsid w:val="00D0261B"/>
    <w:rsid w:val="00D76839"/>
    <w:rsid w:val="00D866D7"/>
    <w:rsid w:val="00DA75EA"/>
    <w:rsid w:val="00DD4159"/>
    <w:rsid w:val="00DE5679"/>
    <w:rsid w:val="00E01368"/>
    <w:rsid w:val="00E16635"/>
    <w:rsid w:val="00E51E5E"/>
    <w:rsid w:val="00E647A5"/>
    <w:rsid w:val="00E735FF"/>
    <w:rsid w:val="00E73925"/>
    <w:rsid w:val="00E76AD8"/>
    <w:rsid w:val="00E917FF"/>
    <w:rsid w:val="00EE5C7A"/>
    <w:rsid w:val="00EF08D8"/>
    <w:rsid w:val="00F05068"/>
    <w:rsid w:val="00F16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49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24930"/>
  </w:style>
  <w:style w:type="paragraph" w:styleId="Footer">
    <w:name w:val="footer"/>
    <w:basedOn w:val="Normal"/>
    <w:link w:val="FooterChar"/>
    <w:uiPriority w:val="99"/>
    <w:semiHidden/>
    <w:unhideWhenUsed/>
    <w:rsid w:val="00824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24930"/>
  </w:style>
  <w:style w:type="paragraph" w:styleId="BalloonText">
    <w:name w:val="Balloon Text"/>
    <w:basedOn w:val="Normal"/>
    <w:link w:val="BalloonTextChar"/>
    <w:uiPriority w:val="99"/>
    <w:semiHidden/>
    <w:unhideWhenUsed/>
    <w:rsid w:val="0082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30"/>
    <w:rPr>
      <w:rFonts w:ascii="Tahoma" w:hAnsi="Tahoma" w:cs="Tahoma"/>
      <w:sz w:val="16"/>
      <w:szCs w:val="16"/>
    </w:rPr>
  </w:style>
  <w:style w:type="paragraph" w:styleId="ListParagraph">
    <w:name w:val="List Paragraph"/>
    <w:basedOn w:val="Normal"/>
    <w:uiPriority w:val="34"/>
    <w:qFormat/>
    <w:rsid w:val="0008631F"/>
    <w:pPr>
      <w:ind w:left="720"/>
      <w:contextualSpacing/>
    </w:pPr>
  </w:style>
  <w:style w:type="character" w:styleId="Hyperlink">
    <w:name w:val="Hyperlink"/>
    <w:basedOn w:val="DefaultParagraphFont"/>
    <w:uiPriority w:val="99"/>
    <w:unhideWhenUsed/>
    <w:rsid w:val="00DD4159"/>
    <w:rPr>
      <w:color w:val="0000FF" w:themeColor="hyperlink"/>
      <w:u w:val="single"/>
    </w:rPr>
  </w:style>
  <w:style w:type="paragraph" w:styleId="FootnoteText">
    <w:name w:val="footnote text"/>
    <w:basedOn w:val="Normal"/>
    <w:link w:val="FootnoteTextChar"/>
    <w:uiPriority w:val="99"/>
    <w:semiHidden/>
    <w:unhideWhenUsed/>
    <w:rsid w:val="001E3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D1F"/>
    <w:rPr>
      <w:sz w:val="20"/>
      <w:szCs w:val="20"/>
    </w:rPr>
  </w:style>
  <w:style w:type="character" w:styleId="FootnoteReference">
    <w:name w:val="footnote reference"/>
    <w:basedOn w:val="DefaultParagraphFont"/>
    <w:uiPriority w:val="99"/>
    <w:semiHidden/>
    <w:unhideWhenUsed/>
    <w:rsid w:val="001E3D1F"/>
    <w:rPr>
      <w:vertAlign w:val="superscript"/>
    </w:rPr>
  </w:style>
  <w:style w:type="character" w:styleId="FollowedHyperlink">
    <w:name w:val="FollowedHyperlink"/>
    <w:basedOn w:val="DefaultParagraphFont"/>
    <w:uiPriority w:val="99"/>
    <w:semiHidden/>
    <w:unhideWhenUsed/>
    <w:rsid w:val="00F165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49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24930"/>
  </w:style>
  <w:style w:type="paragraph" w:styleId="Footer">
    <w:name w:val="footer"/>
    <w:basedOn w:val="Normal"/>
    <w:link w:val="FooterChar"/>
    <w:uiPriority w:val="99"/>
    <w:semiHidden/>
    <w:unhideWhenUsed/>
    <w:rsid w:val="00824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24930"/>
  </w:style>
  <w:style w:type="paragraph" w:styleId="BalloonText">
    <w:name w:val="Balloon Text"/>
    <w:basedOn w:val="Normal"/>
    <w:link w:val="BalloonTextChar"/>
    <w:uiPriority w:val="99"/>
    <w:semiHidden/>
    <w:unhideWhenUsed/>
    <w:rsid w:val="0082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30"/>
    <w:rPr>
      <w:rFonts w:ascii="Tahoma" w:hAnsi="Tahoma" w:cs="Tahoma"/>
      <w:sz w:val="16"/>
      <w:szCs w:val="16"/>
    </w:rPr>
  </w:style>
  <w:style w:type="paragraph" w:styleId="ListParagraph">
    <w:name w:val="List Paragraph"/>
    <w:basedOn w:val="Normal"/>
    <w:uiPriority w:val="34"/>
    <w:qFormat/>
    <w:rsid w:val="0008631F"/>
    <w:pPr>
      <w:ind w:left="720"/>
      <w:contextualSpacing/>
    </w:pPr>
  </w:style>
  <w:style w:type="character" w:styleId="Hyperlink">
    <w:name w:val="Hyperlink"/>
    <w:basedOn w:val="DefaultParagraphFont"/>
    <w:uiPriority w:val="99"/>
    <w:unhideWhenUsed/>
    <w:rsid w:val="00DD4159"/>
    <w:rPr>
      <w:color w:val="0000FF" w:themeColor="hyperlink"/>
      <w:u w:val="single"/>
    </w:rPr>
  </w:style>
  <w:style w:type="paragraph" w:styleId="FootnoteText">
    <w:name w:val="footnote text"/>
    <w:basedOn w:val="Normal"/>
    <w:link w:val="FootnoteTextChar"/>
    <w:uiPriority w:val="99"/>
    <w:semiHidden/>
    <w:unhideWhenUsed/>
    <w:rsid w:val="001E3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D1F"/>
    <w:rPr>
      <w:sz w:val="20"/>
      <w:szCs w:val="20"/>
    </w:rPr>
  </w:style>
  <w:style w:type="character" w:styleId="FootnoteReference">
    <w:name w:val="footnote reference"/>
    <w:basedOn w:val="DefaultParagraphFont"/>
    <w:uiPriority w:val="99"/>
    <w:semiHidden/>
    <w:unhideWhenUsed/>
    <w:rsid w:val="001E3D1F"/>
    <w:rPr>
      <w:vertAlign w:val="superscript"/>
    </w:rPr>
  </w:style>
  <w:style w:type="character" w:styleId="FollowedHyperlink">
    <w:name w:val="FollowedHyperlink"/>
    <w:basedOn w:val="DefaultParagraphFont"/>
    <w:uiPriority w:val="99"/>
    <w:semiHidden/>
    <w:unhideWhenUsed/>
    <w:rsid w:val="00F16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4396">
      <w:bodyDiv w:val="1"/>
      <w:marLeft w:val="0"/>
      <w:marRight w:val="0"/>
      <w:marTop w:val="0"/>
      <w:marBottom w:val="0"/>
      <w:divBdr>
        <w:top w:val="none" w:sz="0" w:space="0" w:color="auto"/>
        <w:left w:val="none" w:sz="0" w:space="0" w:color="auto"/>
        <w:bottom w:val="none" w:sz="0" w:space="0" w:color="auto"/>
        <w:right w:val="none" w:sz="0" w:space="0" w:color="auto"/>
      </w:divBdr>
    </w:div>
    <w:div w:id="128130368">
      <w:bodyDiv w:val="1"/>
      <w:marLeft w:val="0"/>
      <w:marRight w:val="0"/>
      <w:marTop w:val="0"/>
      <w:marBottom w:val="0"/>
      <w:divBdr>
        <w:top w:val="none" w:sz="0" w:space="0" w:color="auto"/>
        <w:left w:val="none" w:sz="0" w:space="0" w:color="auto"/>
        <w:bottom w:val="none" w:sz="0" w:space="0" w:color="auto"/>
        <w:right w:val="none" w:sz="0" w:space="0" w:color="auto"/>
      </w:divBdr>
    </w:div>
    <w:div w:id="357778542">
      <w:bodyDiv w:val="1"/>
      <w:marLeft w:val="0"/>
      <w:marRight w:val="0"/>
      <w:marTop w:val="0"/>
      <w:marBottom w:val="0"/>
      <w:divBdr>
        <w:top w:val="none" w:sz="0" w:space="0" w:color="auto"/>
        <w:left w:val="none" w:sz="0" w:space="0" w:color="auto"/>
        <w:bottom w:val="none" w:sz="0" w:space="0" w:color="auto"/>
        <w:right w:val="none" w:sz="0" w:space="0" w:color="auto"/>
      </w:divBdr>
    </w:div>
    <w:div w:id="1179001469">
      <w:bodyDiv w:val="1"/>
      <w:marLeft w:val="0"/>
      <w:marRight w:val="0"/>
      <w:marTop w:val="0"/>
      <w:marBottom w:val="0"/>
      <w:divBdr>
        <w:top w:val="none" w:sz="0" w:space="0" w:color="auto"/>
        <w:left w:val="none" w:sz="0" w:space="0" w:color="auto"/>
        <w:bottom w:val="none" w:sz="0" w:space="0" w:color="auto"/>
        <w:right w:val="none" w:sz="0" w:space="0" w:color="auto"/>
      </w:divBdr>
    </w:div>
    <w:div w:id="1922834197">
      <w:bodyDiv w:val="1"/>
      <w:marLeft w:val="0"/>
      <w:marRight w:val="0"/>
      <w:marTop w:val="0"/>
      <w:marBottom w:val="0"/>
      <w:divBdr>
        <w:top w:val="none" w:sz="0" w:space="0" w:color="auto"/>
        <w:left w:val="none" w:sz="0" w:space="0" w:color="auto"/>
        <w:bottom w:val="none" w:sz="0" w:space="0" w:color="auto"/>
        <w:right w:val="none" w:sz="0" w:space="0" w:color="auto"/>
      </w:divBdr>
    </w:div>
    <w:div w:id="21448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2589-D370-4B94-A2C6-4B332DBE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 Chiara (JUST)</dc:creator>
  <cp:lastModifiedBy>MAZEIKA Renatas (JUST)</cp:lastModifiedBy>
  <cp:revision>4</cp:revision>
  <cp:lastPrinted>2016-12-02T08:44:00Z</cp:lastPrinted>
  <dcterms:created xsi:type="dcterms:W3CDTF">2017-03-01T08:46:00Z</dcterms:created>
  <dcterms:modified xsi:type="dcterms:W3CDTF">2017-03-03T08:17:00Z</dcterms:modified>
</cp:coreProperties>
</file>