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000" w:firstRow="0" w:lastRow="0" w:firstColumn="0" w:lastColumn="0" w:noHBand="0" w:noVBand="0"/>
      </w:tblPr>
      <w:tblGrid>
        <w:gridCol w:w="2381"/>
        <w:gridCol w:w="7087"/>
      </w:tblGrid>
      <w:tr w:rsidR="00824930" w:rsidRPr="00824930" w:rsidTr="009363AF">
        <w:trPr>
          <w:trHeight w:val="1440"/>
        </w:trPr>
        <w:tc>
          <w:tcPr>
            <w:tcW w:w="2381" w:type="dxa"/>
            <w:tcBorders>
              <w:top w:val="nil"/>
              <w:left w:val="nil"/>
              <w:bottom w:val="nil"/>
              <w:right w:val="nil"/>
            </w:tcBorders>
          </w:tcPr>
          <w:p w:rsidR="00824930" w:rsidRPr="00824930" w:rsidRDefault="00824930" w:rsidP="00824930">
            <w:pPr>
              <w:widowControl w:val="0"/>
              <w:autoSpaceDE w:val="0"/>
              <w:autoSpaceDN w:val="0"/>
              <w:spacing w:after="0" w:line="240" w:lineRule="auto"/>
              <w:ind w:right="85"/>
              <w:jc w:val="both"/>
              <w:rPr>
                <w:rFonts w:ascii="Arial" w:eastAsia="Times New Roman" w:hAnsi="Arial" w:cs="Arial"/>
                <w:sz w:val="24"/>
                <w:szCs w:val="24"/>
                <w:lang w:eastAsia="en-GB"/>
              </w:rPr>
            </w:pPr>
            <w:r w:rsidRPr="00824930">
              <w:rPr>
                <w:rFonts w:ascii="Arial" w:eastAsia="Times New Roman" w:hAnsi="Arial" w:cs="Arial"/>
                <w:noProof/>
                <w:sz w:val="20"/>
                <w:szCs w:val="20"/>
                <w:lang w:eastAsia="en-GB"/>
              </w:rPr>
              <w:drawing>
                <wp:inline distT="0" distB="0" distL="0" distR="0" wp14:anchorId="0619D98D" wp14:editId="28BB9C23">
                  <wp:extent cx="1364615" cy="67564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64615" cy="675640"/>
                          </a:xfrm>
                          <a:prstGeom prst="rect">
                            <a:avLst/>
                          </a:prstGeom>
                          <a:noFill/>
                          <a:ln>
                            <a:noFill/>
                          </a:ln>
                        </pic:spPr>
                      </pic:pic>
                    </a:graphicData>
                  </a:graphic>
                </wp:inline>
              </w:drawing>
            </w:r>
          </w:p>
        </w:tc>
        <w:tc>
          <w:tcPr>
            <w:tcW w:w="7087" w:type="dxa"/>
            <w:tcBorders>
              <w:top w:val="nil"/>
              <w:left w:val="nil"/>
              <w:bottom w:val="nil"/>
              <w:right w:val="nil"/>
            </w:tcBorders>
          </w:tcPr>
          <w:p w:rsidR="00824930" w:rsidRPr="00824930" w:rsidRDefault="00824930" w:rsidP="00824930">
            <w:pPr>
              <w:widowControl w:val="0"/>
              <w:autoSpaceDE w:val="0"/>
              <w:autoSpaceDN w:val="0"/>
              <w:spacing w:before="90" w:after="0" w:line="240" w:lineRule="auto"/>
              <w:ind w:right="85"/>
              <w:jc w:val="both"/>
              <w:rPr>
                <w:rFonts w:ascii="Arial" w:eastAsia="Times New Roman" w:hAnsi="Arial" w:cs="Arial"/>
                <w:sz w:val="24"/>
                <w:szCs w:val="24"/>
                <w:lang w:eastAsia="en-GB"/>
              </w:rPr>
            </w:pPr>
            <w:r w:rsidRPr="00824930">
              <w:rPr>
                <w:rFonts w:ascii="Arial" w:eastAsia="Times New Roman" w:hAnsi="Arial" w:cs="Arial"/>
                <w:sz w:val="24"/>
                <w:szCs w:val="24"/>
                <w:lang w:eastAsia="en-GB"/>
              </w:rPr>
              <w:t>EUROPEAN COMMISSION</w:t>
            </w:r>
          </w:p>
          <w:p w:rsidR="00824930" w:rsidRPr="00824930" w:rsidRDefault="00824930" w:rsidP="00824930">
            <w:pPr>
              <w:widowControl w:val="0"/>
              <w:autoSpaceDE w:val="0"/>
              <w:autoSpaceDN w:val="0"/>
              <w:spacing w:after="0" w:line="240" w:lineRule="auto"/>
              <w:ind w:right="85"/>
              <w:rPr>
                <w:rFonts w:ascii="Arial" w:eastAsia="Times New Roman" w:hAnsi="Arial" w:cs="Arial"/>
                <w:sz w:val="16"/>
                <w:szCs w:val="16"/>
                <w:lang w:eastAsia="en-GB"/>
              </w:rPr>
            </w:pPr>
            <w:r w:rsidRPr="00824930">
              <w:rPr>
                <w:rFonts w:ascii="Arial" w:eastAsia="Times New Roman" w:hAnsi="Arial" w:cs="Arial"/>
                <w:sz w:val="16"/>
                <w:szCs w:val="16"/>
                <w:lang w:eastAsia="en-GB"/>
              </w:rPr>
              <w:t>DIRECTORATE-GENERAL JUSTICE and CONSUMERS</w:t>
            </w:r>
          </w:p>
          <w:p w:rsidR="00824930" w:rsidRPr="00824930" w:rsidRDefault="00824930" w:rsidP="00824930">
            <w:pPr>
              <w:widowControl w:val="0"/>
              <w:autoSpaceDE w:val="0"/>
              <w:autoSpaceDN w:val="0"/>
              <w:spacing w:after="0" w:line="240" w:lineRule="auto"/>
              <w:ind w:right="85"/>
              <w:rPr>
                <w:rFonts w:ascii="Arial" w:eastAsia="Times New Roman" w:hAnsi="Arial" w:cs="Arial"/>
                <w:sz w:val="16"/>
                <w:szCs w:val="16"/>
                <w:lang w:eastAsia="en-GB"/>
              </w:rPr>
            </w:pPr>
          </w:p>
          <w:p w:rsidR="00824930" w:rsidRPr="00824930" w:rsidRDefault="00824930" w:rsidP="00824930">
            <w:pPr>
              <w:widowControl w:val="0"/>
              <w:autoSpaceDE w:val="0"/>
              <w:autoSpaceDN w:val="0"/>
              <w:spacing w:after="0" w:line="240" w:lineRule="auto"/>
              <w:ind w:right="85"/>
              <w:rPr>
                <w:rFonts w:ascii="Arial" w:eastAsia="Times New Roman" w:hAnsi="Arial" w:cs="Arial"/>
                <w:sz w:val="16"/>
                <w:szCs w:val="16"/>
                <w:lang w:eastAsia="en-GB"/>
              </w:rPr>
            </w:pPr>
            <w:r w:rsidRPr="00824930">
              <w:rPr>
                <w:rFonts w:ascii="Arial" w:eastAsia="Times New Roman" w:hAnsi="Arial" w:cs="Arial"/>
                <w:sz w:val="16"/>
                <w:szCs w:val="16"/>
                <w:lang w:eastAsia="en-GB"/>
              </w:rPr>
              <w:t>Directorate E: Consumers</w:t>
            </w:r>
          </w:p>
          <w:p w:rsidR="00824930" w:rsidRPr="00824930" w:rsidRDefault="00824930" w:rsidP="00824930">
            <w:pPr>
              <w:widowControl w:val="0"/>
              <w:autoSpaceDE w:val="0"/>
              <w:autoSpaceDN w:val="0"/>
              <w:spacing w:after="0" w:line="240" w:lineRule="auto"/>
              <w:ind w:right="85"/>
              <w:rPr>
                <w:rFonts w:ascii="Arial" w:eastAsia="Times New Roman" w:hAnsi="Arial" w:cs="Arial"/>
                <w:sz w:val="16"/>
                <w:szCs w:val="16"/>
                <w:lang w:eastAsia="en-GB"/>
              </w:rPr>
            </w:pPr>
            <w:r w:rsidRPr="00824930">
              <w:rPr>
                <w:rFonts w:ascii="Arial" w:eastAsia="Times New Roman" w:hAnsi="Arial" w:cs="Arial"/>
                <w:b/>
                <w:bCs/>
                <w:sz w:val="16"/>
                <w:szCs w:val="16"/>
                <w:lang w:eastAsia="en-GB"/>
              </w:rPr>
              <w:t>Unit E.1 : Consumer Policy</w:t>
            </w:r>
          </w:p>
          <w:p w:rsidR="00824930" w:rsidRPr="00824930" w:rsidRDefault="00824930" w:rsidP="00824930">
            <w:pPr>
              <w:widowControl w:val="0"/>
              <w:autoSpaceDE w:val="0"/>
              <w:autoSpaceDN w:val="0"/>
              <w:spacing w:after="0" w:line="240" w:lineRule="auto"/>
              <w:ind w:right="85"/>
              <w:rPr>
                <w:rFonts w:ascii="Arial" w:eastAsia="Times New Roman" w:hAnsi="Arial" w:cs="Arial"/>
                <w:sz w:val="16"/>
                <w:szCs w:val="16"/>
                <w:lang w:eastAsia="en-GB"/>
              </w:rPr>
            </w:pPr>
          </w:p>
        </w:tc>
      </w:tr>
    </w:tbl>
    <w:p w:rsidR="00824930" w:rsidRPr="00824930" w:rsidRDefault="00824930" w:rsidP="00824930">
      <w:pPr>
        <w:spacing w:after="0" w:line="240" w:lineRule="auto"/>
        <w:jc w:val="center"/>
        <w:rPr>
          <w:rFonts w:ascii="Times New Roman" w:eastAsia="Times New Roman" w:hAnsi="Times New Roman" w:cs="Times New Roman"/>
          <w:b/>
          <w:sz w:val="24"/>
          <w:szCs w:val="20"/>
        </w:rPr>
      </w:pPr>
      <w:r w:rsidRPr="00824930">
        <w:rPr>
          <w:rFonts w:ascii="Times New Roman" w:eastAsia="Times New Roman" w:hAnsi="Times New Roman" w:cs="Times New Roman"/>
          <w:b/>
          <w:sz w:val="24"/>
          <w:szCs w:val="20"/>
        </w:rPr>
        <w:tab/>
      </w:r>
      <w:r w:rsidRPr="00824930">
        <w:rPr>
          <w:rFonts w:ascii="Times New Roman" w:eastAsia="Times New Roman" w:hAnsi="Times New Roman" w:cs="Times New Roman"/>
          <w:b/>
          <w:sz w:val="24"/>
          <w:szCs w:val="20"/>
        </w:rPr>
        <w:tab/>
      </w:r>
      <w:r w:rsidRPr="00824930">
        <w:rPr>
          <w:rFonts w:ascii="Times New Roman" w:eastAsia="Times New Roman" w:hAnsi="Times New Roman" w:cs="Times New Roman"/>
          <w:b/>
          <w:sz w:val="24"/>
          <w:szCs w:val="20"/>
        </w:rPr>
        <w:tab/>
      </w:r>
      <w:r w:rsidRPr="00824930">
        <w:rPr>
          <w:rFonts w:ascii="Times New Roman" w:eastAsia="Times New Roman" w:hAnsi="Times New Roman" w:cs="Times New Roman"/>
          <w:b/>
          <w:sz w:val="24"/>
          <w:szCs w:val="20"/>
        </w:rPr>
        <w:tab/>
      </w:r>
      <w:r w:rsidRPr="00824930">
        <w:rPr>
          <w:rFonts w:ascii="Times New Roman" w:eastAsia="Times New Roman" w:hAnsi="Times New Roman" w:cs="Times New Roman"/>
          <w:b/>
          <w:sz w:val="24"/>
          <w:szCs w:val="20"/>
        </w:rPr>
        <w:tab/>
      </w:r>
      <w:r w:rsidRPr="00824930">
        <w:rPr>
          <w:rFonts w:ascii="Times New Roman" w:eastAsia="Times New Roman" w:hAnsi="Times New Roman" w:cs="Times New Roman"/>
          <w:b/>
          <w:sz w:val="24"/>
          <w:szCs w:val="20"/>
        </w:rPr>
        <w:tab/>
      </w:r>
      <w:r w:rsidRPr="00824930">
        <w:rPr>
          <w:rFonts w:ascii="Times New Roman" w:eastAsia="Times New Roman" w:hAnsi="Times New Roman" w:cs="Times New Roman"/>
          <w:b/>
          <w:sz w:val="24"/>
          <w:szCs w:val="20"/>
        </w:rPr>
        <w:tab/>
      </w:r>
      <w:r w:rsidRPr="00824930">
        <w:rPr>
          <w:rFonts w:ascii="Times New Roman" w:eastAsia="Times New Roman" w:hAnsi="Times New Roman" w:cs="Times New Roman"/>
          <w:b/>
          <w:sz w:val="24"/>
          <w:szCs w:val="20"/>
        </w:rPr>
        <w:tab/>
      </w:r>
    </w:p>
    <w:p w:rsidR="00824930" w:rsidRPr="00824930" w:rsidRDefault="00824930" w:rsidP="00824930">
      <w:pPr>
        <w:spacing w:after="0" w:line="240" w:lineRule="auto"/>
        <w:jc w:val="center"/>
        <w:rPr>
          <w:rFonts w:ascii="Times New Roman" w:eastAsia="Times New Roman" w:hAnsi="Times New Roman" w:cs="Times New Roman"/>
          <w:b/>
          <w:sz w:val="24"/>
          <w:szCs w:val="20"/>
        </w:rPr>
      </w:pPr>
    </w:p>
    <w:p w:rsidR="00824930" w:rsidRPr="00824930" w:rsidRDefault="00824930" w:rsidP="00824930">
      <w:pPr>
        <w:spacing w:after="0" w:line="240" w:lineRule="auto"/>
        <w:jc w:val="right"/>
        <w:rPr>
          <w:rFonts w:ascii="Times New Roman" w:eastAsia="Times New Roman" w:hAnsi="Times New Roman" w:cs="Times New Roman"/>
          <w:b/>
          <w:sz w:val="24"/>
          <w:szCs w:val="20"/>
        </w:rPr>
      </w:pPr>
      <w:r w:rsidRPr="00824930">
        <w:rPr>
          <w:rFonts w:ascii="Times New Roman" w:eastAsia="Times New Roman" w:hAnsi="Times New Roman" w:cs="Times New Roman"/>
          <w:sz w:val="24"/>
          <w:szCs w:val="20"/>
        </w:rPr>
        <w:t xml:space="preserve">Brussels, </w:t>
      </w:r>
      <w:r w:rsidR="00DF7366">
        <w:rPr>
          <w:rFonts w:ascii="Times New Roman" w:eastAsia="Times New Roman" w:hAnsi="Times New Roman" w:cs="Times New Roman"/>
          <w:sz w:val="24"/>
          <w:szCs w:val="20"/>
        </w:rPr>
        <w:t>3</w:t>
      </w:r>
      <w:bookmarkStart w:id="0" w:name="_GoBack"/>
      <w:bookmarkEnd w:id="0"/>
      <w:r w:rsidR="00173DA8">
        <w:rPr>
          <w:rFonts w:ascii="Times New Roman" w:eastAsia="Times New Roman" w:hAnsi="Times New Roman" w:cs="Times New Roman"/>
          <w:sz w:val="24"/>
          <w:szCs w:val="20"/>
        </w:rPr>
        <w:t xml:space="preserve"> March</w:t>
      </w:r>
      <w:r w:rsidRPr="00824930">
        <w:rPr>
          <w:rFonts w:ascii="Times New Roman" w:eastAsia="Times New Roman" w:hAnsi="Times New Roman" w:cs="Times New Roman"/>
          <w:sz w:val="24"/>
          <w:szCs w:val="20"/>
        </w:rPr>
        <w:t xml:space="preserve"> 201</w:t>
      </w:r>
      <w:r w:rsidR="00D76839">
        <w:rPr>
          <w:rFonts w:ascii="Times New Roman" w:eastAsia="Times New Roman" w:hAnsi="Times New Roman" w:cs="Times New Roman"/>
          <w:sz w:val="24"/>
          <w:szCs w:val="20"/>
        </w:rPr>
        <w:t>7</w:t>
      </w:r>
    </w:p>
    <w:p w:rsidR="00824930" w:rsidRPr="00824930" w:rsidRDefault="00824930" w:rsidP="00824930">
      <w:pPr>
        <w:spacing w:after="0" w:line="240" w:lineRule="auto"/>
        <w:ind w:left="5760" w:firstLine="720"/>
        <w:jc w:val="center"/>
        <w:rPr>
          <w:rFonts w:ascii="Times New Roman" w:eastAsia="Times New Roman" w:hAnsi="Times New Roman" w:cs="Times New Roman"/>
          <w:sz w:val="24"/>
          <w:szCs w:val="20"/>
        </w:rPr>
      </w:pPr>
      <w:r w:rsidRPr="00824930">
        <w:rPr>
          <w:rFonts w:ascii="Times New Roman" w:eastAsia="Times New Roman" w:hAnsi="Times New Roman" w:cs="Times New Roman"/>
          <w:sz w:val="24"/>
          <w:szCs w:val="20"/>
        </w:rPr>
        <w:tab/>
      </w:r>
    </w:p>
    <w:p w:rsidR="00824930" w:rsidRPr="00824930" w:rsidRDefault="00824930" w:rsidP="00824930">
      <w:pPr>
        <w:spacing w:after="0" w:line="240" w:lineRule="auto"/>
        <w:ind w:left="5760" w:firstLine="720"/>
        <w:rPr>
          <w:rFonts w:ascii="Times New Roman" w:eastAsia="Times New Roman" w:hAnsi="Times New Roman" w:cs="Times New Roman"/>
          <w:sz w:val="24"/>
          <w:szCs w:val="20"/>
        </w:rPr>
      </w:pPr>
    </w:p>
    <w:p w:rsidR="00824930" w:rsidRPr="00824930" w:rsidRDefault="00824930" w:rsidP="00824930">
      <w:pPr>
        <w:spacing w:after="0" w:line="240" w:lineRule="auto"/>
        <w:ind w:left="5760" w:firstLine="720"/>
        <w:jc w:val="center"/>
        <w:rPr>
          <w:rFonts w:ascii="Times New Roman" w:eastAsia="Times New Roman" w:hAnsi="Times New Roman" w:cs="Times New Roman"/>
          <w:color w:val="FF0000"/>
          <w:sz w:val="24"/>
          <w:szCs w:val="20"/>
        </w:rPr>
      </w:pPr>
      <w:r w:rsidRPr="00824930">
        <w:rPr>
          <w:rFonts w:ascii="Times New Roman" w:eastAsia="Times New Roman" w:hAnsi="Times New Roman" w:cs="Times New Roman"/>
          <w:sz w:val="24"/>
          <w:szCs w:val="20"/>
        </w:rPr>
        <w:tab/>
      </w:r>
      <w:r w:rsidRPr="00824930">
        <w:rPr>
          <w:rFonts w:ascii="Times New Roman" w:eastAsia="Times New Roman" w:hAnsi="Times New Roman" w:cs="Times New Roman"/>
          <w:sz w:val="24"/>
          <w:szCs w:val="20"/>
        </w:rPr>
        <w:tab/>
      </w:r>
    </w:p>
    <w:p w:rsidR="00824930" w:rsidRPr="00824930" w:rsidRDefault="00173DA8" w:rsidP="00824930">
      <w:pPr>
        <w:spacing w:after="0" w:line="240" w:lineRule="auto"/>
        <w:jc w:val="center"/>
        <w:rPr>
          <w:rFonts w:ascii="Times New Roman" w:eastAsia="Times New Roman" w:hAnsi="Times New Roman" w:cs="Times New Roman"/>
          <w:b/>
          <w:sz w:val="28"/>
          <w:szCs w:val="24"/>
          <w:lang w:eastAsia="en-GB"/>
        </w:rPr>
      </w:pPr>
      <w:r>
        <w:rPr>
          <w:rFonts w:ascii="Times New Roman" w:eastAsia="Times New Roman" w:hAnsi="Times New Roman" w:cs="Times New Roman"/>
          <w:b/>
          <w:sz w:val="28"/>
          <w:szCs w:val="24"/>
          <w:lang w:eastAsia="en-GB"/>
        </w:rPr>
        <w:t xml:space="preserve">Annex </w:t>
      </w:r>
      <w:r w:rsidR="00407BE4">
        <w:rPr>
          <w:rFonts w:ascii="Times New Roman" w:eastAsia="Times New Roman" w:hAnsi="Times New Roman" w:cs="Times New Roman"/>
          <w:b/>
          <w:sz w:val="28"/>
          <w:szCs w:val="24"/>
          <w:lang w:eastAsia="en-GB"/>
        </w:rPr>
        <w:t xml:space="preserve">- </w:t>
      </w:r>
      <w:r>
        <w:rPr>
          <w:rFonts w:ascii="Times New Roman" w:eastAsia="Times New Roman" w:hAnsi="Times New Roman" w:cs="Times New Roman"/>
          <w:b/>
          <w:sz w:val="28"/>
          <w:szCs w:val="24"/>
          <w:lang w:eastAsia="en-GB"/>
        </w:rPr>
        <w:t>State of play of main files of relevance for the ECCG</w:t>
      </w:r>
      <w:r w:rsidR="00824930" w:rsidRPr="00824930">
        <w:rPr>
          <w:rFonts w:ascii="Times New Roman" w:eastAsia="Times New Roman" w:hAnsi="Times New Roman" w:cs="Times New Roman"/>
          <w:b/>
          <w:sz w:val="28"/>
          <w:szCs w:val="24"/>
          <w:lang w:eastAsia="en-GB"/>
        </w:rPr>
        <w:br/>
      </w:r>
    </w:p>
    <w:p w:rsidR="00824930" w:rsidRDefault="00824930" w:rsidP="00824930">
      <w:pPr>
        <w:tabs>
          <w:tab w:val="left" w:pos="0"/>
          <w:tab w:val="left" w:pos="284"/>
          <w:tab w:val="left" w:pos="709"/>
        </w:tabs>
        <w:spacing w:after="0"/>
        <w:ind w:left="644"/>
        <w:rPr>
          <w:rFonts w:ascii="Times New Roman" w:eastAsia="Times New Roman" w:hAnsi="Times New Roman" w:cs="Times New Roman"/>
          <w:b/>
          <w:sz w:val="28"/>
          <w:szCs w:val="24"/>
          <w:lang w:eastAsia="en-GB"/>
        </w:rPr>
      </w:pPr>
    </w:p>
    <w:p w:rsidR="001B00BE" w:rsidRDefault="001B00BE" w:rsidP="0007003C">
      <w:pPr>
        <w:spacing w:after="120" w:line="240" w:lineRule="auto"/>
        <w:rPr>
          <w:rFonts w:ascii="Times New Roman" w:eastAsia="Calibri" w:hAnsi="Times New Roman" w:cs="Times New Roman"/>
          <w:color w:val="000000"/>
          <w:sz w:val="24"/>
          <w:szCs w:val="24"/>
        </w:rPr>
      </w:pPr>
    </w:p>
    <w:p w:rsidR="00173DA8" w:rsidRPr="0007003C" w:rsidRDefault="00173DA8" w:rsidP="0007003C">
      <w:pPr>
        <w:spacing w:after="120" w:line="240" w:lineRule="auto"/>
        <w:rPr>
          <w:rFonts w:ascii="Times New Roman" w:eastAsia="Calibri" w:hAnsi="Times New Roman" w:cs="Times New Roman"/>
          <w:b/>
          <w:color w:val="000000"/>
          <w:sz w:val="24"/>
          <w:szCs w:val="24"/>
        </w:rPr>
      </w:pPr>
      <w:r w:rsidRPr="0007003C">
        <w:rPr>
          <w:rFonts w:ascii="Times New Roman" w:eastAsia="Calibri" w:hAnsi="Times New Roman" w:cs="Times New Roman"/>
          <w:b/>
          <w:color w:val="000000"/>
          <w:sz w:val="24"/>
          <w:szCs w:val="24"/>
        </w:rPr>
        <w:t>Digital contracts proposal</w:t>
      </w:r>
    </w:p>
    <w:p w:rsidR="00173DA8" w:rsidRPr="00173DA8" w:rsidRDefault="00173DA8" w:rsidP="0007003C">
      <w:pPr>
        <w:spacing w:after="120" w:line="240" w:lineRule="auto"/>
        <w:jc w:val="both"/>
        <w:rPr>
          <w:rFonts w:ascii="Times New Roman" w:eastAsia="Calibri" w:hAnsi="Times New Roman" w:cs="Times New Roman"/>
          <w:color w:val="000000"/>
          <w:sz w:val="24"/>
          <w:szCs w:val="24"/>
        </w:rPr>
      </w:pPr>
      <w:r w:rsidRPr="00173DA8">
        <w:rPr>
          <w:rFonts w:ascii="Times New Roman" w:eastAsia="Calibri" w:hAnsi="Times New Roman" w:cs="Times New Roman"/>
          <w:color w:val="000000"/>
          <w:sz w:val="24"/>
          <w:szCs w:val="24"/>
        </w:rPr>
        <w:t>Under the Slovak Presidency</w:t>
      </w:r>
      <w:r w:rsidR="00DB043E">
        <w:rPr>
          <w:rFonts w:ascii="Times New Roman" w:eastAsia="Calibri" w:hAnsi="Times New Roman" w:cs="Times New Roman"/>
          <w:color w:val="000000"/>
          <w:sz w:val="24"/>
          <w:szCs w:val="24"/>
        </w:rPr>
        <w:t>,</w:t>
      </w:r>
      <w:r w:rsidRPr="00173DA8">
        <w:rPr>
          <w:rFonts w:ascii="Times New Roman" w:eastAsia="Calibri" w:hAnsi="Times New Roman" w:cs="Times New Roman"/>
          <w:color w:val="000000"/>
          <w:sz w:val="24"/>
          <w:szCs w:val="24"/>
        </w:rPr>
        <w:t xml:space="preserve"> the proposal for a Digital Content Directive was subject to a policy debate at the J</w:t>
      </w:r>
      <w:r w:rsidR="00DB043E">
        <w:rPr>
          <w:rFonts w:ascii="Times New Roman" w:eastAsia="Calibri" w:hAnsi="Times New Roman" w:cs="Times New Roman"/>
          <w:color w:val="000000"/>
          <w:sz w:val="24"/>
          <w:szCs w:val="24"/>
        </w:rPr>
        <w:t xml:space="preserve">ustice and </w:t>
      </w:r>
      <w:r w:rsidRPr="00173DA8">
        <w:rPr>
          <w:rFonts w:ascii="Times New Roman" w:eastAsia="Calibri" w:hAnsi="Times New Roman" w:cs="Times New Roman"/>
          <w:color w:val="000000"/>
          <w:sz w:val="24"/>
          <w:szCs w:val="24"/>
        </w:rPr>
        <w:t>H</w:t>
      </w:r>
      <w:r w:rsidR="00DB043E">
        <w:rPr>
          <w:rFonts w:ascii="Times New Roman" w:eastAsia="Calibri" w:hAnsi="Times New Roman" w:cs="Times New Roman"/>
          <w:color w:val="000000"/>
          <w:sz w:val="24"/>
          <w:szCs w:val="24"/>
        </w:rPr>
        <w:t xml:space="preserve">ome </w:t>
      </w:r>
      <w:r w:rsidRPr="00173DA8">
        <w:rPr>
          <w:rFonts w:ascii="Times New Roman" w:eastAsia="Calibri" w:hAnsi="Times New Roman" w:cs="Times New Roman"/>
          <w:color w:val="000000"/>
          <w:sz w:val="24"/>
          <w:szCs w:val="24"/>
        </w:rPr>
        <w:t>A</w:t>
      </w:r>
      <w:r w:rsidR="00DB043E">
        <w:rPr>
          <w:rFonts w:ascii="Times New Roman" w:eastAsia="Calibri" w:hAnsi="Times New Roman" w:cs="Times New Roman"/>
          <w:color w:val="000000"/>
          <w:sz w:val="24"/>
          <w:szCs w:val="24"/>
        </w:rPr>
        <w:t>ffairs (JHA)</w:t>
      </w:r>
      <w:r w:rsidRPr="00173DA8">
        <w:rPr>
          <w:rFonts w:ascii="Times New Roman" w:eastAsia="Calibri" w:hAnsi="Times New Roman" w:cs="Times New Roman"/>
          <w:color w:val="000000"/>
          <w:sz w:val="24"/>
          <w:szCs w:val="24"/>
        </w:rPr>
        <w:t xml:space="preserve"> Council of 8 December 2016. The Maltese Presidency aims for a general approach in June 2017. In the E</w:t>
      </w:r>
      <w:r w:rsidR="00DB043E">
        <w:rPr>
          <w:rFonts w:ascii="Times New Roman" w:eastAsia="Calibri" w:hAnsi="Times New Roman" w:cs="Times New Roman"/>
          <w:color w:val="000000"/>
          <w:sz w:val="24"/>
          <w:szCs w:val="24"/>
        </w:rPr>
        <w:t xml:space="preserve">uropean </w:t>
      </w:r>
      <w:r w:rsidRPr="00173DA8">
        <w:rPr>
          <w:rFonts w:ascii="Times New Roman" w:eastAsia="Calibri" w:hAnsi="Times New Roman" w:cs="Times New Roman"/>
          <w:color w:val="000000"/>
          <w:sz w:val="24"/>
          <w:szCs w:val="24"/>
        </w:rPr>
        <w:t>P</w:t>
      </w:r>
      <w:r w:rsidR="00DB043E">
        <w:rPr>
          <w:rFonts w:ascii="Times New Roman" w:eastAsia="Calibri" w:hAnsi="Times New Roman" w:cs="Times New Roman"/>
          <w:color w:val="000000"/>
          <w:sz w:val="24"/>
          <w:szCs w:val="24"/>
        </w:rPr>
        <w:t>arliament (EP)</w:t>
      </w:r>
      <w:r w:rsidRPr="00173DA8">
        <w:rPr>
          <w:rFonts w:ascii="Times New Roman" w:eastAsia="Calibri" w:hAnsi="Times New Roman" w:cs="Times New Roman"/>
          <w:color w:val="000000"/>
          <w:sz w:val="24"/>
          <w:szCs w:val="24"/>
        </w:rPr>
        <w:t xml:space="preserve">, the joint JURI/IMCO Committee will vote on the co-rapporteurs' report in May 2017. If both EP and Council are able to find the necessary compromises in determining their positions, </w:t>
      </w:r>
      <w:proofErr w:type="spellStart"/>
      <w:r w:rsidRPr="00173DA8">
        <w:rPr>
          <w:rFonts w:ascii="Times New Roman" w:eastAsia="Calibri" w:hAnsi="Times New Roman" w:cs="Times New Roman"/>
          <w:color w:val="000000"/>
          <w:sz w:val="24"/>
          <w:szCs w:val="24"/>
        </w:rPr>
        <w:t>trilogues</w:t>
      </w:r>
      <w:proofErr w:type="spellEnd"/>
      <w:r w:rsidRPr="00173DA8">
        <w:rPr>
          <w:rFonts w:ascii="Times New Roman" w:eastAsia="Calibri" w:hAnsi="Times New Roman" w:cs="Times New Roman"/>
          <w:color w:val="000000"/>
          <w:sz w:val="24"/>
          <w:szCs w:val="24"/>
        </w:rPr>
        <w:t>, possibly leading to a first reading adoption, could start under the Estonian Presidency.</w:t>
      </w:r>
    </w:p>
    <w:p w:rsidR="00173DA8" w:rsidRDefault="00173DA8" w:rsidP="0007003C">
      <w:pPr>
        <w:spacing w:after="120" w:line="240" w:lineRule="auto"/>
        <w:jc w:val="both"/>
        <w:rPr>
          <w:rFonts w:ascii="Times New Roman" w:eastAsia="Calibri" w:hAnsi="Times New Roman" w:cs="Times New Roman"/>
          <w:color w:val="000000"/>
          <w:sz w:val="24"/>
          <w:szCs w:val="24"/>
        </w:rPr>
      </w:pPr>
      <w:r w:rsidRPr="00173DA8">
        <w:rPr>
          <w:rFonts w:ascii="Times New Roman" w:eastAsia="Calibri" w:hAnsi="Times New Roman" w:cs="Times New Roman"/>
          <w:color w:val="000000"/>
          <w:sz w:val="24"/>
          <w:szCs w:val="24"/>
        </w:rPr>
        <w:t>In the EP, the IMCO committee will vote on the rapporteur's report on the Online Sales of Goods proposal in June 2017. The rapporteur's draft report suggests an extension of the scope of the proposal to all sales of goods. In the Council, discussions have not yet started, as some Member States insist on waiting for the publication of the overall REFIT results. The Maltese Presidency aims for a policy debate on this proposal at the June JHA Council.</w:t>
      </w:r>
    </w:p>
    <w:p w:rsidR="00173DA8" w:rsidRDefault="00173DA8" w:rsidP="0007003C">
      <w:pPr>
        <w:spacing w:after="120" w:line="240" w:lineRule="auto"/>
        <w:jc w:val="both"/>
        <w:rPr>
          <w:rFonts w:ascii="Times New Roman" w:eastAsia="Calibri" w:hAnsi="Times New Roman" w:cs="Times New Roman"/>
          <w:color w:val="000000"/>
          <w:sz w:val="24"/>
          <w:szCs w:val="24"/>
        </w:rPr>
      </w:pPr>
    </w:p>
    <w:p w:rsidR="00173DA8" w:rsidRPr="0007003C" w:rsidRDefault="00173DA8" w:rsidP="0007003C">
      <w:pPr>
        <w:spacing w:after="120" w:line="240" w:lineRule="auto"/>
        <w:jc w:val="both"/>
        <w:rPr>
          <w:rFonts w:ascii="Times New Roman" w:eastAsia="Calibri" w:hAnsi="Times New Roman" w:cs="Times New Roman"/>
          <w:b/>
          <w:color w:val="000000"/>
          <w:sz w:val="24"/>
          <w:szCs w:val="24"/>
        </w:rPr>
      </w:pPr>
      <w:r w:rsidRPr="0007003C">
        <w:rPr>
          <w:rFonts w:ascii="Times New Roman" w:eastAsia="Calibri" w:hAnsi="Times New Roman" w:cs="Times New Roman"/>
          <w:b/>
          <w:color w:val="000000"/>
          <w:sz w:val="24"/>
          <w:szCs w:val="24"/>
        </w:rPr>
        <w:t>REFIT/Fitness Check of consumer and marketing law</w:t>
      </w:r>
    </w:p>
    <w:p w:rsidR="00173DA8" w:rsidRDefault="00173DA8" w:rsidP="0007003C">
      <w:pPr>
        <w:spacing w:after="120" w:line="240" w:lineRule="auto"/>
        <w:jc w:val="both"/>
        <w:rPr>
          <w:rFonts w:ascii="Times New Roman" w:eastAsia="Calibri" w:hAnsi="Times New Roman" w:cs="Times New Roman"/>
          <w:color w:val="000000"/>
          <w:sz w:val="24"/>
          <w:szCs w:val="24"/>
        </w:rPr>
      </w:pPr>
      <w:r w:rsidRPr="00173DA8">
        <w:rPr>
          <w:rFonts w:ascii="Times New Roman" w:eastAsia="Calibri" w:hAnsi="Times New Roman" w:cs="Times New Roman"/>
          <w:color w:val="000000"/>
          <w:sz w:val="24"/>
          <w:szCs w:val="24"/>
        </w:rPr>
        <w:t xml:space="preserve">The REFIT Fitness Check of EU consumer and marketing law and the evaluation of the Consumer Rights Directive </w:t>
      </w:r>
      <w:r>
        <w:rPr>
          <w:rFonts w:ascii="Times New Roman" w:eastAsia="Calibri" w:hAnsi="Times New Roman" w:cs="Times New Roman"/>
          <w:color w:val="000000"/>
          <w:sz w:val="24"/>
          <w:szCs w:val="24"/>
        </w:rPr>
        <w:t>are</w:t>
      </w:r>
      <w:r w:rsidRPr="00173DA8">
        <w:rPr>
          <w:rFonts w:ascii="Times New Roman" w:eastAsia="Calibri" w:hAnsi="Times New Roman" w:cs="Times New Roman"/>
          <w:color w:val="000000"/>
          <w:sz w:val="24"/>
          <w:szCs w:val="24"/>
        </w:rPr>
        <w:t xml:space="preserve"> progressing. The Commission plans to publish the final reports by the end of May 2017</w:t>
      </w:r>
      <w:r>
        <w:rPr>
          <w:rFonts w:ascii="Times New Roman" w:eastAsia="Calibri" w:hAnsi="Times New Roman" w:cs="Times New Roman"/>
          <w:color w:val="000000"/>
          <w:sz w:val="24"/>
          <w:szCs w:val="24"/>
        </w:rPr>
        <w:t xml:space="preserve">. </w:t>
      </w:r>
    </w:p>
    <w:p w:rsidR="00173DA8" w:rsidRDefault="00173DA8" w:rsidP="0007003C">
      <w:pPr>
        <w:spacing w:after="120" w:line="240" w:lineRule="auto"/>
        <w:jc w:val="both"/>
        <w:rPr>
          <w:rFonts w:ascii="Times New Roman" w:eastAsia="Calibri" w:hAnsi="Times New Roman" w:cs="Times New Roman"/>
          <w:color w:val="000000"/>
          <w:sz w:val="24"/>
          <w:szCs w:val="24"/>
        </w:rPr>
      </w:pPr>
    </w:p>
    <w:p w:rsidR="00076F57" w:rsidRDefault="00076F57" w:rsidP="00173DA8">
      <w:pPr>
        <w:spacing w:after="120" w:line="240" w:lineRule="auto"/>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Review of the Consumer Protection Cooperation Regulation</w:t>
      </w:r>
    </w:p>
    <w:p w:rsidR="00076F57" w:rsidRPr="0007003C" w:rsidRDefault="00076F57" w:rsidP="00173DA8">
      <w:pPr>
        <w:spacing w:after="120" w:line="240" w:lineRule="auto"/>
        <w:jc w:val="both"/>
        <w:rPr>
          <w:rFonts w:ascii="Times New Roman" w:eastAsia="Calibri" w:hAnsi="Times New Roman" w:cs="Times New Roman"/>
          <w:color w:val="000000"/>
          <w:sz w:val="24"/>
          <w:szCs w:val="24"/>
        </w:rPr>
      </w:pPr>
      <w:r w:rsidRPr="0007003C">
        <w:rPr>
          <w:rFonts w:ascii="Times New Roman" w:eastAsia="Calibri" w:hAnsi="Times New Roman" w:cs="Times New Roman"/>
          <w:color w:val="000000"/>
          <w:sz w:val="24"/>
          <w:szCs w:val="24"/>
        </w:rPr>
        <w:t xml:space="preserve">The Council adopted a General Approach text on 20 February. A vote in IMCO (the lead Committee) in the European Parliament is expected on 21 March. </w:t>
      </w:r>
      <w:proofErr w:type="spellStart"/>
      <w:r>
        <w:rPr>
          <w:rFonts w:ascii="Times New Roman" w:eastAsia="Calibri" w:hAnsi="Times New Roman" w:cs="Times New Roman"/>
          <w:color w:val="000000"/>
          <w:sz w:val="24"/>
          <w:szCs w:val="24"/>
        </w:rPr>
        <w:t>Tri</w:t>
      </w:r>
      <w:r w:rsidRPr="0007003C">
        <w:rPr>
          <w:rFonts w:ascii="Times New Roman" w:eastAsia="Calibri" w:hAnsi="Times New Roman" w:cs="Times New Roman"/>
          <w:color w:val="000000"/>
          <w:sz w:val="24"/>
          <w:szCs w:val="24"/>
        </w:rPr>
        <w:t>logues</w:t>
      </w:r>
      <w:proofErr w:type="spellEnd"/>
      <w:r w:rsidRPr="0007003C">
        <w:rPr>
          <w:rFonts w:ascii="Times New Roman" w:eastAsia="Calibri" w:hAnsi="Times New Roman" w:cs="Times New Roman"/>
          <w:color w:val="000000"/>
          <w:sz w:val="24"/>
          <w:szCs w:val="24"/>
        </w:rPr>
        <w:t xml:space="preserve"> could thus start at the end of March/beginning of April implying that an adoption of the proposal could be feasible under the Maltese Presidency. </w:t>
      </w:r>
    </w:p>
    <w:p w:rsidR="00076F57" w:rsidRDefault="00076F57" w:rsidP="00173DA8">
      <w:pPr>
        <w:spacing w:after="120" w:line="240" w:lineRule="auto"/>
        <w:jc w:val="both"/>
        <w:rPr>
          <w:rFonts w:ascii="Times New Roman" w:eastAsia="Calibri" w:hAnsi="Times New Roman" w:cs="Times New Roman"/>
          <w:b/>
          <w:color w:val="000000"/>
          <w:sz w:val="24"/>
          <w:szCs w:val="24"/>
        </w:rPr>
      </w:pPr>
    </w:p>
    <w:p w:rsidR="00076F57" w:rsidRDefault="00076F57" w:rsidP="00173DA8">
      <w:pPr>
        <w:spacing w:after="120" w:line="240" w:lineRule="auto"/>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Volkswagen case</w:t>
      </w:r>
    </w:p>
    <w:p w:rsidR="00076F57" w:rsidRDefault="00076F57" w:rsidP="00173DA8">
      <w:pPr>
        <w:spacing w:after="120" w:line="240" w:lineRule="auto"/>
        <w:jc w:val="both"/>
        <w:rPr>
          <w:rFonts w:ascii="Times New Roman" w:eastAsia="Calibri" w:hAnsi="Times New Roman" w:cs="Times New Roman"/>
          <w:b/>
          <w:color w:val="000000"/>
          <w:sz w:val="24"/>
          <w:szCs w:val="24"/>
        </w:rPr>
      </w:pPr>
      <w:r>
        <w:rPr>
          <w:rFonts w:ascii="Times New Roman" w:hAnsi="Times New Roman" w:cs="Times New Roman"/>
          <w:sz w:val="24"/>
          <w:szCs w:val="24"/>
        </w:rPr>
        <w:t xml:space="preserve">Commissioner </w:t>
      </w:r>
      <w:proofErr w:type="spellStart"/>
      <w:r>
        <w:rPr>
          <w:rFonts w:ascii="Times New Roman" w:hAnsi="Times New Roman" w:cs="Times New Roman"/>
          <w:sz w:val="24"/>
          <w:szCs w:val="24"/>
        </w:rPr>
        <w:t>Jourova</w:t>
      </w:r>
      <w:proofErr w:type="spellEnd"/>
      <w:r>
        <w:rPr>
          <w:rFonts w:ascii="Times New Roman" w:hAnsi="Times New Roman" w:cs="Times New Roman"/>
          <w:sz w:val="24"/>
          <w:szCs w:val="24"/>
        </w:rPr>
        <w:t xml:space="preserve"> will meet high level representatives of CPC authorities on 7 March to discuss the state of play of repair process in each Member States and next steps.</w:t>
      </w:r>
    </w:p>
    <w:p w:rsidR="00076F57" w:rsidRDefault="00076F57" w:rsidP="00173DA8">
      <w:pPr>
        <w:spacing w:after="120" w:line="240" w:lineRule="auto"/>
        <w:jc w:val="both"/>
        <w:rPr>
          <w:rFonts w:ascii="Times New Roman" w:eastAsia="Calibri" w:hAnsi="Times New Roman" w:cs="Times New Roman"/>
          <w:b/>
          <w:color w:val="000000"/>
          <w:sz w:val="24"/>
          <w:szCs w:val="24"/>
        </w:rPr>
      </w:pPr>
    </w:p>
    <w:p w:rsidR="00C40AE5" w:rsidRDefault="00C40AE5" w:rsidP="00173DA8">
      <w:pPr>
        <w:spacing w:after="120" w:line="240" w:lineRule="auto"/>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lastRenderedPageBreak/>
        <w:t>CPC Joint Action on car rental</w:t>
      </w:r>
    </w:p>
    <w:p w:rsidR="00C40AE5" w:rsidRPr="0007003C" w:rsidRDefault="00C40AE5" w:rsidP="00173DA8">
      <w:pPr>
        <w:spacing w:after="120" w:line="240" w:lineRule="auto"/>
        <w:jc w:val="both"/>
        <w:rPr>
          <w:rFonts w:ascii="Times New Roman" w:eastAsia="Calibri" w:hAnsi="Times New Roman" w:cs="Times New Roman"/>
          <w:color w:val="000000"/>
          <w:sz w:val="24"/>
          <w:szCs w:val="24"/>
        </w:rPr>
      </w:pPr>
      <w:r w:rsidRPr="0007003C">
        <w:rPr>
          <w:rFonts w:ascii="Times New Roman" w:eastAsia="Calibri" w:hAnsi="Times New Roman" w:cs="Times New Roman"/>
          <w:color w:val="000000"/>
          <w:sz w:val="24"/>
          <w:szCs w:val="24"/>
        </w:rPr>
        <w:t>The first phase was concluded with the industry on 19 January. The Commission and national consumer authorities will now continue to monitor the car rental market closely.</w:t>
      </w:r>
    </w:p>
    <w:p w:rsidR="00C40AE5" w:rsidRDefault="00C40AE5" w:rsidP="00173DA8">
      <w:pPr>
        <w:spacing w:after="120" w:line="240" w:lineRule="auto"/>
        <w:jc w:val="both"/>
        <w:rPr>
          <w:rFonts w:ascii="Times New Roman" w:eastAsia="Calibri" w:hAnsi="Times New Roman" w:cs="Times New Roman"/>
          <w:b/>
          <w:color w:val="000000"/>
          <w:sz w:val="24"/>
          <w:szCs w:val="24"/>
        </w:rPr>
      </w:pPr>
    </w:p>
    <w:p w:rsidR="00173DA8" w:rsidRPr="0007003C" w:rsidRDefault="00AC18EA" w:rsidP="00173DA8">
      <w:pPr>
        <w:spacing w:after="120" w:line="240" w:lineRule="auto"/>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C</w:t>
      </w:r>
      <w:r w:rsidR="00173DA8" w:rsidRPr="0007003C">
        <w:rPr>
          <w:rFonts w:ascii="Times New Roman" w:eastAsia="Calibri" w:hAnsi="Times New Roman" w:cs="Times New Roman"/>
          <w:b/>
          <w:color w:val="000000"/>
          <w:sz w:val="24"/>
          <w:szCs w:val="24"/>
        </w:rPr>
        <w:t>ollective redress</w:t>
      </w:r>
    </w:p>
    <w:p w:rsidR="00173DA8" w:rsidRDefault="00173DA8" w:rsidP="00173DA8">
      <w:pPr>
        <w:spacing w:after="120" w:line="240" w:lineRule="auto"/>
        <w:jc w:val="both"/>
        <w:rPr>
          <w:rFonts w:ascii="Times New Roman" w:eastAsia="Calibri" w:hAnsi="Times New Roman" w:cs="Times New Roman"/>
          <w:b/>
          <w:color w:val="000000"/>
          <w:sz w:val="24"/>
          <w:szCs w:val="24"/>
        </w:rPr>
      </w:pPr>
      <w:r w:rsidRPr="00173DA8">
        <w:rPr>
          <w:rFonts w:ascii="Times New Roman" w:eastAsia="Calibri" w:hAnsi="Times New Roman" w:cs="Times New Roman"/>
          <w:color w:val="000000"/>
          <w:sz w:val="24"/>
          <w:szCs w:val="24"/>
        </w:rPr>
        <w:t>The Commission is in the process of carrying out an evaluation of the Recommendation on collective redress with a view to adopting the evaluation report this year as envisaged in the Recommendation. The report will assess whether and how the legislation in the Member States ensures the application of the provisions of the Recommendation. It will also look into the practical performance of the solutions that are in place in national law. The evaluation will place a special focus on practical experience with collective redress mechanisms in mass harm situations. In March a call for evidence will be launched to allow stakeholders to share their practical experience that will feed into the evaluation report. In parallel, a study supporting the evaluation will be carried out in the context of which the contractor will interview stakeholders, including consumer organisations. On the basis of the conclusions of this evaluation, the Commission will be able to make a decision on the need for any further steps in this field at EU level.</w:t>
      </w:r>
      <w:r w:rsidRPr="00173DA8">
        <w:rPr>
          <w:rFonts w:ascii="Times New Roman" w:eastAsia="Calibri" w:hAnsi="Times New Roman" w:cs="Times New Roman"/>
          <w:b/>
          <w:color w:val="000000"/>
          <w:sz w:val="24"/>
          <w:szCs w:val="24"/>
        </w:rPr>
        <w:t xml:space="preserve"> </w:t>
      </w:r>
    </w:p>
    <w:p w:rsidR="00173DA8" w:rsidRDefault="00173DA8" w:rsidP="0007003C">
      <w:pPr>
        <w:spacing w:after="120" w:line="240" w:lineRule="auto"/>
        <w:jc w:val="both"/>
        <w:rPr>
          <w:rFonts w:ascii="Times New Roman" w:eastAsia="Calibri" w:hAnsi="Times New Roman" w:cs="Times New Roman"/>
          <w:color w:val="000000"/>
          <w:sz w:val="24"/>
          <w:szCs w:val="24"/>
        </w:rPr>
      </w:pPr>
    </w:p>
    <w:p w:rsidR="00173DA8" w:rsidRPr="0007003C" w:rsidRDefault="00173DA8" w:rsidP="0007003C">
      <w:pPr>
        <w:spacing w:after="120" w:line="240" w:lineRule="auto"/>
        <w:jc w:val="both"/>
        <w:rPr>
          <w:rFonts w:ascii="Times New Roman" w:eastAsia="Calibri" w:hAnsi="Times New Roman" w:cs="Times New Roman"/>
          <w:b/>
          <w:color w:val="000000"/>
          <w:sz w:val="24"/>
          <w:szCs w:val="24"/>
        </w:rPr>
      </w:pPr>
      <w:r w:rsidRPr="0007003C">
        <w:rPr>
          <w:rFonts w:ascii="Times New Roman" w:eastAsia="Calibri" w:hAnsi="Times New Roman" w:cs="Times New Roman"/>
          <w:b/>
          <w:color w:val="000000"/>
          <w:sz w:val="24"/>
          <w:szCs w:val="24"/>
        </w:rPr>
        <w:t>Market surveillance of products sold online</w:t>
      </w:r>
    </w:p>
    <w:p w:rsidR="00173DA8" w:rsidRDefault="00173DA8" w:rsidP="0007003C">
      <w:pPr>
        <w:spacing w:after="120" w:line="240" w:lineRule="auto"/>
        <w:jc w:val="both"/>
        <w:rPr>
          <w:rFonts w:ascii="Times New Roman" w:eastAsia="Calibri" w:hAnsi="Times New Roman" w:cs="Times New Roman"/>
          <w:color w:val="000000"/>
          <w:sz w:val="24"/>
          <w:szCs w:val="24"/>
        </w:rPr>
      </w:pPr>
      <w:r w:rsidRPr="00173DA8">
        <w:rPr>
          <w:rFonts w:ascii="Times New Roman" w:eastAsia="Calibri" w:hAnsi="Times New Roman" w:cs="Times New Roman"/>
          <w:color w:val="000000"/>
          <w:sz w:val="24"/>
          <w:szCs w:val="24"/>
        </w:rPr>
        <w:t>A Commission Notice on the market surveillance of product</w:t>
      </w:r>
      <w:r>
        <w:rPr>
          <w:rFonts w:ascii="Times New Roman" w:eastAsia="Calibri" w:hAnsi="Times New Roman" w:cs="Times New Roman"/>
          <w:color w:val="000000"/>
          <w:sz w:val="24"/>
          <w:szCs w:val="24"/>
        </w:rPr>
        <w:t>s</w:t>
      </w:r>
      <w:r w:rsidRPr="00173DA8">
        <w:rPr>
          <w:rFonts w:ascii="Times New Roman" w:eastAsia="Calibri" w:hAnsi="Times New Roman" w:cs="Times New Roman"/>
          <w:color w:val="000000"/>
          <w:sz w:val="24"/>
          <w:szCs w:val="24"/>
        </w:rPr>
        <w:t xml:space="preserve"> sold online is in preparation. This will assesses the application of the General Product safety Directive, Regulation (EC) 765/2008 and Union harmonisation legislation to actors in the online supply chain and will provide guidance on practical aspects of online market surveillance.</w:t>
      </w:r>
    </w:p>
    <w:p w:rsidR="00173DA8" w:rsidRDefault="00173DA8" w:rsidP="0007003C">
      <w:pPr>
        <w:spacing w:after="120" w:line="240" w:lineRule="auto"/>
        <w:jc w:val="both"/>
        <w:rPr>
          <w:rFonts w:ascii="Times New Roman" w:eastAsia="Calibri" w:hAnsi="Times New Roman" w:cs="Times New Roman"/>
          <w:color w:val="000000"/>
          <w:sz w:val="24"/>
          <w:szCs w:val="24"/>
        </w:rPr>
      </w:pPr>
    </w:p>
    <w:p w:rsidR="00EC6DF5" w:rsidRPr="0007003C" w:rsidRDefault="00EC6DF5" w:rsidP="0007003C">
      <w:pPr>
        <w:spacing w:after="120" w:line="240" w:lineRule="auto"/>
        <w:jc w:val="both"/>
        <w:rPr>
          <w:rFonts w:ascii="Times New Roman" w:eastAsia="Calibri" w:hAnsi="Times New Roman" w:cs="Times New Roman"/>
          <w:b/>
          <w:color w:val="000000"/>
          <w:sz w:val="24"/>
          <w:szCs w:val="24"/>
        </w:rPr>
      </w:pPr>
      <w:r w:rsidRPr="0007003C">
        <w:rPr>
          <w:rFonts w:ascii="Times New Roman" w:eastAsia="Calibri" w:hAnsi="Times New Roman" w:cs="Times New Roman"/>
          <w:b/>
          <w:color w:val="000000"/>
          <w:sz w:val="24"/>
          <w:szCs w:val="24"/>
        </w:rPr>
        <w:t>Retail Financial Services Action Plan</w:t>
      </w:r>
    </w:p>
    <w:p w:rsidR="00EC6DF5" w:rsidRPr="0007003C" w:rsidRDefault="00EC6DF5" w:rsidP="0007003C">
      <w:pPr>
        <w:spacing w:after="120" w:line="240" w:lineRule="auto"/>
        <w:jc w:val="both"/>
        <w:rPr>
          <w:rFonts w:ascii="Times New Roman" w:eastAsia="Calibri" w:hAnsi="Times New Roman" w:cs="Times New Roman"/>
          <w:color w:val="000000"/>
          <w:sz w:val="24"/>
          <w:szCs w:val="24"/>
        </w:rPr>
      </w:pPr>
      <w:r w:rsidRPr="0007003C">
        <w:rPr>
          <w:rFonts w:ascii="Times New Roman" w:eastAsia="Calibri" w:hAnsi="Times New Roman" w:cs="Times New Roman"/>
          <w:color w:val="000000"/>
          <w:sz w:val="24"/>
          <w:szCs w:val="24"/>
        </w:rPr>
        <w:t xml:space="preserve">The Action Plan is to be </w:t>
      </w:r>
      <w:r>
        <w:rPr>
          <w:rFonts w:ascii="Times New Roman" w:eastAsia="Calibri" w:hAnsi="Times New Roman" w:cs="Times New Roman"/>
          <w:color w:val="000000"/>
          <w:sz w:val="24"/>
          <w:szCs w:val="24"/>
        </w:rPr>
        <w:t>adopted</w:t>
      </w:r>
      <w:r w:rsidRPr="0007003C">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 xml:space="preserve">by the Commission </w:t>
      </w:r>
      <w:r w:rsidRPr="0007003C">
        <w:rPr>
          <w:rFonts w:ascii="Times New Roman" w:eastAsia="Calibri" w:hAnsi="Times New Roman" w:cs="Times New Roman"/>
          <w:color w:val="000000"/>
          <w:sz w:val="24"/>
          <w:szCs w:val="24"/>
        </w:rPr>
        <w:t xml:space="preserve">on 22 March. On the same day, a public consultation on </w:t>
      </w:r>
      <w:proofErr w:type="spellStart"/>
      <w:r w:rsidRPr="0007003C">
        <w:rPr>
          <w:rFonts w:ascii="Times New Roman" w:eastAsia="Calibri" w:hAnsi="Times New Roman" w:cs="Times New Roman"/>
          <w:color w:val="000000"/>
          <w:sz w:val="24"/>
          <w:szCs w:val="24"/>
        </w:rPr>
        <w:t>FinTech</w:t>
      </w:r>
      <w:proofErr w:type="spellEnd"/>
      <w:r w:rsidRPr="0007003C">
        <w:rPr>
          <w:rFonts w:ascii="Times New Roman" w:eastAsia="Calibri" w:hAnsi="Times New Roman" w:cs="Times New Roman"/>
          <w:color w:val="000000"/>
          <w:sz w:val="24"/>
          <w:szCs w:val="24"/>
        </w:rPr>
        <w:t xml:space="preserve"> will be launched. </w:t>
      </w:r>
    </w:p>
    <w:p w:rsidR="00EC6DF5" w:rsidRDefault="00EC6DF5" w:rsidP="0007003C">
      <w:pPr>
        <w:spacing w:after="120" w:line="240" w:lineRule="auto"/>
        <w:jc w:val="both"/>
        <w:rPr>
          <w:rFonts w:ascii="Times New Roman" w:eastAsia="Calibri" w:hAnsi="Times New Roman" w:cs="Times New Roman"/>
          <w:b/>
          <w:color w:val="000000"/>
          <w:sz w:val="24"/>
          <w:szCs w:val="24"/>
        </w:rPr>
      </w:pPr>
    </w:p>
    <w:p w:rsidR="007069E6" w:rsidRDefault="00DB043E" w:rsidP="0007003C">
      <w:pPr>
        <w:spacing w:after="120" w:line="240" w:lineRule="auto"/>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Clean E</w:t>
      </w:r>
      <w:r w:rsidR="007069E6">
        <w:rPr>
          <w:rFonts w:ascii="Times New Roman" w:eastAsia="Calibri" w:hAnsi="Times New Roman" w:cs="Times New Roman"/>
          <w:b/>
          <w:color w:val="000000"/>
          <w:sz w:val="24"/>
          <w:szCs w:val="24"/>
        </w:rPr>
        <w:t xml:space="preserve">nergy </w:t>
      </w:r>
      <w:r>
        <w:rPr>
          <w:rFonts w:ascii="Times New Roman" w:eastAsia="Calibri" w:hAnsi="Times New Roman" w:cs="Times New Roman"/>
          <w:b/>
          <w:color w:val="000000"/>
          <w:sz w:val="24"/>
          <w:szCs w:val="24"/>
        </w:rPr>
        <w:t>P</w:t>
      </w:r>
      <w:r w:rsidR="007069E6">
        <w:rPr>
          <w:rFonts w:ascii="Times New Roman" w:eastAsia="Calibri" w:hAnsi="Times New Roman" w:cs="Times New Roman"/>
          <w:b/>
          <w:color w:val="000000"/>
          <w:sz w:val="24"/>
          <w:szCs w:val="24"/>
        </w:rPr>
        <w:t>ackage</w:t>
      </w:r>
    </w:p>
    <w:p w:rsidR="007069E6" w:rsidRPr="0007003C" w:rsidRDefault="007069E6" w:rsidP="0007003C">
      <w:pPr>
        <w:spacing w:after="120" w:line="240" w:lineRule="auto"/>
        <w:jc w:val="both"/>
        <w:rPr>
          <w:rFonts w:ascii="Times New Roman" w:eastAsia="Calibri" w:hAnsi="Times New Roman" w:cs="Times New Roman"/>
          <w:color w:val="000000"/>
          <w:sz w:val="24"/>
          <w:szCs w:val="24"/>
        </w:rPr>
      </w:pPr>
      <w:r w:rsidRPr="0007003C">
        <w:rPr>
          <w:rFonts w:ascii="Times New Roman" w:eastAsia="Calibri" w:hAnsi="Times New Roman" w:cs="Times New Roman"/>
          <w:color w:val="000000"/>
          <w:sz w:val="24"/>
          <w:szCs w:val="24"/>
        </w:rPr>
        <w:t>The Commission adopted in November 2016 the Clean Energy Package to streamline energy markets so that they work better for consumers. The proposals will be discussed by the Council and the European Parliament during the inter-institutional co-decision process th</w:t>
      </w:r>
      <w:r>
        <w:rPr>
          <w:rFonts w:ascii="Times New Roman" w:eastAsia="Calibri" w:hAnsi="Times New Roman" w:cs="Times New Roman"/>
          <w:color w:val="000000"/>
          <w:sz w:val="24"/>
          <w:szCs w:val="24"/>
        </w:rPr>
        <w:t>at will take place during 2017.</w:t>
      </w:r>
    </w:p>
    <w:p w:rsidR="007069E6" w:rsidRDefault="007069E6" w:rsidP="0007003C">
      <w:pPr>
        <w:spacing w:after="120" w:line="240" w:lineRule="auto"/>
        <w:jc w:val="both"/>
        <w:rPr>
          <w:rFonts w:ascii="Times New Roman" w:eastAsia="Calibri" w:hAnsi="Times New Roman" w:cs="Times New Roman"/>
          <w:b/>
          <w:color w:val="000000"/>
          <w:sz w:val="24"/>
          <w:szCs w:val="24"/>
        </w:rPr>
      </w:pPr>
    </w:p>
    <w:p w:rsidR="00173DA8" w:rsidRPr="0007003C" w:rsidRDefault="009A3788" w:rsidP="0007003C">
      <w:pPr>
        <w:spacing w:after="120" w:line="240" w:lineRule="auto"/>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G</w:t>
      </w:r>
      <w:r w:rsidR="00173DA8" w:rsidRPr="0007003C">
        <w:rPr>
          <w:rFonts w:ascii="Times New Roman" w:eastAsia="Calibri" w:hAnsi="Times New Roman" w:cs="Times New Roman"/>
          <w:b/>
          <w:color w:val="000000"/>
          <w:sz w:val="24"/>
          <w:szCs w:val="24"/>
        </w:rPr>
        <w:t>eo-blocking</w:t>
      </w:r>
    </w:p>
    <w:p w:rsidR="00173DA8" w:rsidRDefault="00173DA8" w:rsidP="0007003C">
      <w:pPr>
        <w:spacing w:after="12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The COMPET Council reached a general approach on 27</w:t>
      </w:r>
      <w:r w:rsidR="0042420A">
        <w:rPr>
          <w:rFonts w:ascii="Times New Roman" w:eastAsia="Calibri" w:hAnsi="Times New Roman" w:cs="Times New Roman"/>
          <w:color w:val="000000"/>
          <w:sz w:val="24"/>
          <w:szCs w:val="24"/>
        </w:rPr>
        <w:t xml:space="preserve"> November </w:t>
      </w:r>
      <w:r>
        <w:rPr>
          <w:rFonts w:ascii="Times New Roman" w:eastAsia="Calibri" w:hAnsi="Times New Roman" w:cs="Times New Roman"/>
          <w:color w:val="000000"/>
          <w:sz w:val="24"/>
          <w:szCs w:val="24"/>
        </w:rPr>
        <w:t xml:space="preserve">2016. In the European Parliament, a vote is planned in IMCO on 25 April 2017. Informal </w:t>
      </w:r>
      <w:proofErr w:type="spellStart"/>
      <w:r>
        <w:rPr>
          <w:rFonts w:ascii="Times New Roman" w:eastAsia="Calibri" w:hAnsi="Times New Roman" w:cs="Times New Roman"/>
          <w:color w:val="000000"/>
          <w:sz w:val="24"/>
          <w:szCs w:val="24"/>
        </w:rPr>
        <w:t>trilogues</w:t>
      </w:r>
      <w:proofErr w:type="spellEnd"/>
      <w:r>
        <w:rPr>
          <w:rFonts w:ascii="Times New Roman" w:eastAsia="Calibri" w:hAnsi="Times New Roman" w:cs="Times New Roman"/>
          <w:color w:val="000000"/>
          <w:sz w:val="24"/>
          <w:szCs w:val="24"/>
        </w:rPr>
        <w:t xml:space="preserve"> could start afterwards. </w:t>
      </w:r>
    </w:p>
    <w:p w:rsidR="00173DA8" w:rsidRDefault="00173DA8" w:rsidP="0007003C">
      <w:pPr>
        <w:spacing w:after="120" w:line="240" w:lineRule="auto"/>
        <w:jc w:val="both"/>
        <w:rPr>
          <w:rFonts w:ascii="Times New Roman" w:eastAsia="Calibri" w:hAnsi="Times New Roman" w:cs="Times New Roman"/>
          <w:color w:val="000000"/>
          <w:sz w:val="24"/>
          <w:szCs w:val="24"/>
        </w:rPr>
      </w:pPr>
    </w:p>
    <w:p w:rsidR="00173DA8" w:rsidRPr="0007003C" w:rsidRDefault="009A3788" w:rsidP="0007003C">
      <w:pPr>
        <w:spacing w:after="120" w:line="240" w:lineRule="auto"/>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C</w:t>
      </w:r>
      <w:r w:rsidR="00173DA8" w:rsidRPr="0007003C">
        <w:rPr>
          <w:rFonts w:ascii="Times New Roman" w:eastAsia="Calibri" w:hAnsi="Times New Roman" w:cs="Times New Roman"/>
          <w:b/>
          <w:color w:val="000000"/>
          <w:sz w:val="24"/>
          <w:szCs w:val="24"/>
        </w:rPr>
        <w:t>ross-border portability of content</w:t>
      </w:r>
    </w:p>
    <w:p w:rsidR="00173DA8" w:rsidRDefault="00173DA8" w:rsidP="0007003C">
      <w:pPr>
        <w:spacing w:after="120" w:line="240" w:lineRule="auto"/>
        <w:jc w:val="both"/>
        <w:rPr>
          <w:rFonts w:ascii="Times New Roman" w:eastAsia="Calibri" w:hAnsi="Times New Roman" w:cs="Times New Roman"/>
          <w:color w:val="000000"/>
          <w:sz w:val="24"/>
          <w:szCs w:val="24"/>
        </w:rPr>
      </w:pPr>
      <w:r w:rsidRPr="00173DA8">
        <w:rPr>
          <w:rFonts w:ascii="Times New Roman" w:eastAsia="Calibri" w:hAnsi="Times New Roman" w:cs="Times New Roman"/>
          <w:color w:val="000000"/>
          <w:sz w:val="24"/>
          <w:szCs w:val="24"/>
        </w:rPr>
        <w:t xml:space="preserve">On 7 February the Maltese presidency reached a provisional agreement with European Parliament representatives to remove barriers to cross-border portability of online content </w:t>
      </w:r>
      <w:r w:rsidRPr="00173DA8">
        <w:rPr>
          <w:rFonts w:ascii="Times New Roman" w:eastAsia="Calibri" w:hAnsi="Times New Roman" w:cs="Times New Roman"/>
          <w:color w:val="000000"/>
          <w:sz w:val="24"/>
          <w:szCs w:val="24"/>
        </w:rPr>
        <w:lastRenderedPageBreak/>
        <w:t>services in the internal market.</w:t>
      </w:r>
      <w:r w:rsidR="0042420A">
        <w:rPr>
          <w:rFonts w:ascii="Times New Roman" w:eastAsia="Calibri" w:hAnsi="Times New Roman" w:cs="Times New Roman"/>
          <w:color w:val="000000"/>
          <w:sz w:val="24"/>
          <w:szCs w:val="24"/>
        </w:rPr>
        <w:t xml:space="preserve"> The agreement now needs to be formally </w:t>
      </w:r>
      <w:r w:rsidR="00DB043E">
        <w:rPr>
          <w:rFonts w:ascii="Times New Roman" w:eastAsia="Calibri" w:hAnsi="Times New Roman" w:cs="Times New Roman"/>
          <w:color w:val="000000"/>
          <w:sz w:val="24"/>
          <w:szCs w:val="24"/>
        </w:rPr>
        <w:t>approved</w:t>
      </w:r>
      <w:r w:rsidR="0042420A">
        <w:rPr>
          <w:rFonts w:ascii="Times New Roman" w:eastAsia="Calibri" w:hAnsi="Times New Roman" w:cs="Times New Roman"/>
          <w:color w:val="000000"/>
          <w:sz w:val="24"/>
          <w:szCs w:val="24"/>
        </w:rPr>
        <w:t xml:space="preserve"> by the Council and the European Parliament.  T</w:t>
      </w:r>
      <w:r w:rsidR="0042420A" w:rsidRPr="0042420A">
        <w:rPr>
          <w:rFonts w:ascii="Times New Roman" w:eastAsia="Calibri" w:hAnsi="Times New Roman" w:cs="Times New Roman"/>
          <w:color w:val="000000"/>
          <w:sz w:val="24"/>
          <w:szCs w:val="24"/>
        </w:rPr>
        <w:t>he new system will start to apply nine months after its publication in the EU's Official Journal.</w:t>
      </w:r>
    </w:p>
    <w:p w:rsidR="0042420A" w:rsidRDefault="0042420A" w:rsidP="0007003C">
      <w:pPr>
        <w:spacing w:after="120" w:line="240" w:lineRule="auto"/>
        <w:jc w:val="both"/>
        <w:rPr>
          <w:rFonts w:ascii="Times New Roman" w:eastAsia="Calibri" w:hAnsi="Times New Roman" w:cs="Times New Roman"/>
          <w:color w:val="000000"/>
          <w:sz w:val="24"/>
          <w:szCs w:val="24"/>
        </w:rPr>
      </w:pPr>
    </w:p>
    <w:p w:rsidR="0042420A" w:rsidRPr="0007003C" w:rsidRDefault="009A3788" w:rsidP="0007003C">
      <w:pPr>
        <w:spacing w:after="120" w:line="240" w:lineRule="auto"/>
        <w:jc w:val="both"/>
        <w:rPr>
          <w:rFonts w:ascii="Times New Roman" w:eastAsia="Calibri" w:hAnsi="Times New Roman" w:cs="Times New Roman"/>
          <w:b/>
          <w:color w:val="000000"/>
          <w:sz w:val="24"/>
          <w:szCs w:val="24"/>
        </w:rPr>
      </w:pPr>
      <w:r w:rsidRPr="0007003C">
        <w:rPr>
          <w:rFonts w:ascii="Times New Roman" w:eastAsia="Calibri" w:hAnsi="Times New Roman" w:cs="Times New Roman"/>
          <w:b/>
          <w:color w:val="000000"/>
          <w:sz w:val="24"/>
          <w:szCs w:val="24"/>
        </w:rPr>
        <w:t>Roaming</w:t>
      </w:r>
    </w:p>
    <w:p w:rsidR="009A3788" w:rsidRDefault="009A3788" w:rsidP="0007003C">
      <w:pPr>
        <w:spacing w:after="12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A provisional agreement has been reached between the European Parliament, the Council and the European Commission to set the level of wholesale roaming prices. </w:t>
      </w:r>
      <w:r w:rsidR="00DB043E" w:rsidRPr="009A3788">
        <w:rPr>
          <w:rFonts w:ascii="Times New Roman" w:eastAsia="Calibri" w:hAnsi="Times New Roman" w:cs="Times New Roman"/>
          <w:color w:val="000000"/>
          <w:sz w:val="24"/>
          <w:szCs w:val="24"/>
        </w:rPr>
        <w:t>Th</w:t>
      </w:r>
      <w:r w:rsidR="00DB043E">
        <w:rPr>
          <w:rFonts w:ascii="Times New Roman" w:eastAsia="Calibri" w:hAnsi="Times New Roman" w:cs="Times New Roman"/>
          <w:color w:val="000000"/>
          <w:sz w:val="24"/>
          <w:szCs w:val="24"/>
        </w:rPr>
        <w:t>es</w:t>
      </w:r>
      <w:r w:rsidR="00DB043E" w:rsidRPr="009A3788">
        <w:rPr>
          <w:rFonts w:ascii="Times New Roman" w:eastAsia="Calibri" w:hAnsi="Times New Roman" w:cs="Times New Roman"/>
          <w:color w:val="000000"/>
          <w:sz w:val="24"/>
          <w:szCs w:val="24"/>
        </w:rPr>
        <w:t>e</w:t>
      </w:r>
      <w:r w:rsidRPr="009A3788">
        <w:rPr>
          <w:rFonts w:ascii="Times New Roman" w:eastAsia="Calibri" w:hAnsi="Times New Roman" w:cs="Times New Roman"/>
          <w:color w:val="000000"/>
          <w:sz w:val="24"/>
          <w:szCs w:val="24"/>
        </w:rPr>
        <w:t xml:space="preserve"> new wholesale roaming prices will become applicable on 15 June 2017, in time for operators to take all the necessary preparatory steps for the introduction of roam-like -at-home by then.</w:t>
      </w:r>
    </w:p>
    <w:p w:rsidR="009A3788" w:rsidRDefault="009A3788" w:rsidP="0007003C">
      <w:pPr>
        <w:spacing w:after="120" w:line="240" w:lineRule="auto"/>
        <w:jc w:val="both"/>
        <w:rPr>
          <w:rFonts w:ascii="Times New Roman" w:eastAsia="Calibri" w:hAnsi="Times New Roman" w:cs="Times New Roman"/>
          <w:color w:val="000000"/>
          <w:sz w:val="24"/>
          <w:szCs w:val="24"/>
        </w:rPr>
      </w:pPr>
    </w:p>
    <w:p w:rsidR="009A3788" w:rsidRDefault="009A3788" w:rsidP="0007003C">
      <w:pPr>
        <w:spacing w:after="120" w:line="240" w:lineRule="auto"/>
        <w:jc w:val="both"/>
        <w:rPr>
          <w:rFonts w:ascii="Times New Roman" w:eastAsia="Calibri" w:hAnsi="Times New Roman" w:cs="Times New Roman"/>
          <w:b/>
          <w:color w:val="000000"/>
          <w:sz w:val="24"/>
          <w:szCs w:val="24"/>
        </w:rPr>
      </w:pPr>
      <w:r w:rsidRPr="0007003C">
        <w:rPr>
          <w:rFonts w:ascii="Times New Roman" w:eastAsia="Calibri" w:hAnsi="Times New Roman" w:cs="Times New Roman"/>
          <w:b/>
          <w:color w:val="000000"/>
          <w:sz w:val="24"/>
          <w:szCs w:val="24"/>
        </w:rPr>
        <w:t>Telecoms and copyright</w:t>
      </w:r>
    </w:p>
    <w:p w:rsidR="009A3788" w:rsidRPr="0007003C" w:rsidRDefault="009A3788" w:rsidP="0007003C">
      <w:pPr>
        <w:spacing w:after="120" w:line="240" w:lineRule="auto"/>
        <w:jc w:val="both"/>
        <w:rPr>
          <w:rFonts w:ascii="Times New Roman" w:eastAsia="Calibri" w:hAnsi="Times New Roman" w:cs="Times New Roman"/>
          <w:color w:val="000000"/>
          <w:sz w:val="24"/>
          <w:szCs w:val="24"/>
        </w:rPr>
      </w:pPr>
      <w:r w:rsidRPr="0007003C">
        <w:rPr>
          <w:rFonts w:ascii="Times New Roman" w:eastAsia="Calibri" w:hAnsi="Times New Roman" w:cs="Times New Roman"/>
          <w:color w:val="000000"/>
          <w:sz w:val="24"/>
          <w:szCs w:val="24"/>
        </w:rPr>
        <w:t xml:space="preserve">Both files are in early phases of examination by the European Parliament and Council. </w:t>
      </w:r>
    </w:p>
    <w:sectPr w:rsidR="009A3788" w:rsidRPr="0007003C" w:rsidSect="00E1047A">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CE4" w:rsidRDefault="00687CE4">
      <w:pPr>
        <w:spacing w:after="0" w:line="240" w:lineRule="auto"/>
      </w:pPr>
      <w:r>
        <w:separator/>
      </w:r>
    </w:p>
  </w:endnote>
  <w:endnote w:type="continuationSeparator" w:id="0">
    <w:p w:rsidR="00687CE4" w:rsidRDefault="00687C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15C" w:rsidRDefault="00DF73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442" w:rsidRDefault="001B370D">
    <w:pPr>
      <w:pStyle w:val="Footer"/>
      <w:jc w:val="right"/>
    </w:pPr>
    <w:r>
      <w:fldChar w:fldCharType="begin"/>
    </w:r>
    <w:r>
      <w:instrText xml:space="preserve"> PAGE   \* MERGEFORMAT </w:instrText>
    </w:r>
    <w:r>
      <w:fldChar w:fldCharType="separate"/>
    </w:r>
    <w:r w:rsidR="00DF7366">
      <w:rPr>
        <w:noProof/>
      </w:rPr>
      <w:t>3</w:t>
    </w:r>
    <w:r>
      <w:rPr>
        <w:noProof/>
      </w:rPr>
      <w:fldChar w:fldCharType="end"/>
    </w:r>
  </w:p>
  <w:p w:rsidR="002C4A8E" w:rsidRDefault="00DF736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15C" w:rsidRDefault="00DF73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CE4" w:rsidRDefault="00687CE4">
      <w:pPr>
        <w:spacing w:after="0" w:line="240" w:lineRule="auto"/>
      </w:pPr>
      <w:r>
        <w:separator/>
      </w:r>
    </w:p>
  </w:footnote>
  <w:footnote w:type="continuationSeparator" w:id="0">
    <w:p w:rsidR="00687CE4" w:rsidRDefault="00687C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15C" w:rsidRDefault="00DF73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15C" w:rsidRDefault="00DF736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15C" w:rsidRDefault="00DF73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74653"/>
    <w:multiLevelType w:val="hybridMultilevel"/>
    <w:tmpl w:val="3606CF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11911064"/>
    <w:multiLevelType w:val="hybridMultilevel"/>
    <w:tmpl w:val="1B92146C"/>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2">
    <w:nsid w:val="18F53683"/>
    <w:multiLevelType w:val="hybridMultilevel"/>
    <w:tmpl w:val="475E56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2314736E"/>
    <w:multiLevelType w:val="hybridMultilevel"/>
    <w:tmpl w:val="42D8D8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315669DC"/>
    <w:multiLevelType w:val="hybridMultilevel"/>
    <w:tmpl w:val="EF226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E9A5614"/>
    <w:multiLevelType w:val="hybridMultilevel"/>
    <w:tmpl w:val="CF48B212"/>
    <w:lvl w:ilvl="0" w:tplc="BC80282E">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6">
    <w:nsid w:val="48A40C9E"/>
    <w:multiLevelType w:val="hybridMultilevel"/>
    <w:tmpl w:val="5950D5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4D7959C5"/>
    <w:multiLevelType w:val="hybridMultilevel"/>
    <w:tmpl w:val="2676D310"/>
    <w:lvl w:ilvl="0" w:tplc="08090001">
      <w:start w:val="1"/>
      <w:numFmt w:val="bullet"/>
      <w:lvlText w:val=""/>
      <w:lvlJc w:val="left"/>
      <w:pPr>
        <w:ind w:left="2006" w:hanging="360"/>
      </w:pPr>
      <w:rPr>
        <w:rFonts w:ascii="Symbol" w:hAnsi="Symbol" w:hint="default"/>
      </w:rPr>
    </w:lvl>
    <w:lvl w:ilvl="1" w:tplc="08090003" w:tentative="1">
      <w:start w:val="1"/>
      <w:numFmt w:val="bullet"/>
      <w:lvlText w:val="o"/>
      <w:lvlJc w:val="left"/>
      <w:pPr>
        <w:ind w:left="2726" w:hanging="360"/>
      </w:pPr>
      <w:rPr>
        <w:rFonts w:ascii="Courier New" w:hAnsi="Courier New" w:cs="Courier New" w:hint="default"/>
      </w:rPr>
    </w:lvl>
    <w:lvl w:ilvl="2" w:tplc="08090005" w:tentative="1">
      <w:start w:val="1"/>
      <w:numFmt w:val="bullet"/>
      <w:lvlText w:val=""/>
      <w:lvlJc w:val="left"/>
      <w:pPr>
        <w:ind w:left="3446" w:hanging="360"/>
      </w:pPr>
      <w:rPr>
        <w:rFonts w:ascii="Wingdings" w:hAnsi="Wingdings" w:hint="default"/>
      </w:rPr>
    </w:lvl>
    <w:lvl w:ilvl="3" w:tplc="08090001" w:tentative="1">
      <w:start w:val="1"/>
      <w:numFmt w:val="bullet"/>
      <w:lvlText w:val=""/>
      <w:lvlJc w:val="left"/>
      <w:pPr>
        <w:ind w:left="4166" w:hanging="360"/>
      </w:pPr>
      <w:rPr>
        <w:rFonts w:ascii="Symbol" w:hAnsi="Symbol" w:hint="default"/>
      </w:rPr>
    </w:lvl>
    <w:lvl w:ilvl="4" w:tplc="08090003" w:tentative="1">
      <w:start w:val="1"/>
      <w:numFmt w:val="bullet"/>
      <w:lvlText w:val="o"/>
      <w:lvlJc w:val="left"/>
      <w:pPr>
        <w:ind w:left="4886" w:hanging="360"/>
      </w:pPr>
      <w:rPr>
        <w:rFonts w:ascii="Courier New" w:hAnsi="Courier New" w:cs="Courier New" w:hint="default"/>
      </w:rPr>
    </w:lvl>
    <w:lvl w:ilvl="5" w:tplc="08090005" w:tentative="1">
      <w:start w:val="1"/>
      <w:numFmt w:val="bullet"/>
      <w:lvlText w:val=""/>
      <w:lvlJc w:val="left"/>
      <w:pPr>
        <w:ind w:left="5606" w:hanging="360"/>
      </w:pPr>
      <w:rPr>
        <w:rFonts w:ascii="Wingdings" w:hAnsi="Wingdings" w:hint="default"/>
      </w:rPr>
    </w:lvl>
    <w:lvl w:ilvl="6" w:tplc="08090001" w:tentative="1">
      <w:start w:val="1"/>
      <w:numFmt w:val="bullet"/>
      <w:lvlText w:val=""/>
      <w:lvlJc w:val="left"/>
      <w:pPr>
        <w:ind w:left="6326" w:hanging="360"/>
      </w:pPr>
      <w:rPr>
        <w:rFonts w:ascii="Symbol" w:hAnsi="Symbol" w:hint="default"/>
      </w:rPr>
    </w:lvl>
    <w:lvl w:ilvl="7" w:tplc="08090003" w:tentative="1">
      <w:start w:val="1"/>
      <w:numFmt w:val="bullet"/>
      <w:lvlText w:val="o"/>
      <w:lvlJc w:val="left"/>
      <w:pPr>
        <w:ind w:left="7046" w:hanging="360"/>
      </w:pPr>
      <w:rPr>
        <w:rFonts w:ascii="Courier New" w:hAnsi="Courier New" w:cs="Courier New" w:hint="default"/>
      </w:rPr>
    </w:lvl>
    <w:lvl w:ilvl="8" w:tplc="08090005" w:tentative="1">
      <w:start w:val="1"/>
      <w:numFmt w:val="bullet"/>
      <w:lvlText w:val=""/>
      <w:lvlJc w:val="left"/>
      <w:pPr>
        <w:ind w:left="7766" w:hanging="360"/>
      </w:pPr>
      <w:rPr>
        <w:rFonts w:ascii="Wingdings" w:hAnsi="Wingdings" w:hint="default"/>
      </w:rPr>
    </w:lvl>
  </w:abstractNum>
  <w:abstractNum w:abstractNumId="8">
    <w:nsid w:val="600F6C40"/>
    <w:multiLevelType w:val="hybridMultilevel"/>
    <w:tmpl w:val="5FEA1768"/>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9">
    <w:nsid w:val="60527B4D"/>
    <w:multiLevelType w:val="hybridMultilevel"/>
    <w:tmpl w:val="184C78EA"/>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10">
    <w:nsid w:val="606727B1"/>
    <w:multiLevelType w:val="hybridMultilevel"/>
    <w:tmpl w:val="D5965BE6"/>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11">
    <w:nsid w:val="67FB5194"/>
    <w:multiLevelType w:val="hybridMultilevel"/>
    <w:tmpl w:val="8EAE20B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2">
    <w:nsid w:val="6D3844D0"/>
    <w:multiLevelType w:val="hybridMultilevel"/>
    <w:tmpl w:val="483A31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71D00AC9"/>
    <w:multiLevelType w:val="hybridMultilevel"/>
    <w:tmpl w:val="D4AA3442"/>
    <w:lvl w:ilvl="0" w:tplc="4A340302">
      <w:start w:val="1"/>
      <w:numFmt w:val="decimal"/>
      <w:lvlText w:val="%1."/>
      <w:lvlJc w:val="left"/>
      <w:pPr>
        <w:ind w:left="644"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2F27571"/>
    <w:multiLevelType w:val="hybridMultilevel"/>
    <w:tmpl w:val="8FA058DA"/>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15">
    <w:nsid w:val="737F3148"/>
    <w:multiLevelType w:val="hybridMultilevel"/>
    <w:tmpl w:val="C8AE6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E211232"/>
    <w:multiLevelType w:val="hybridMultilevel"/>
    <w:tmpl w:val="A008BABA"/>
    <w:lvl w:ilvl="0" w:tplc="08090001">
      <w:start w:val="1"/>
      <w:numFmt w:val="bullet"/>
      <w:lvlText w:val=""/>
      <w:lvlJc w:val="left"/>
      <w:pPr>
        <w:ind w:left="1572" w:hanging="360"/>
      </w:pPr>
      <w:rPr>
        <w:rFonts w:ascii="Symbol" w:hAnsi="Symbol" w:hint="default"/>
      </w:rPr>
    </w:lvl>
    <w:lvl w:ilvl="1" w:tplc="08090003" w:tentative="1">
      <w:start w:val="1"/>
      <w:numFmt w:val="bullet"/>
      <w:lvlText w:val="o"/>
      <w:lvlJc w:val="left"/>
      <w:pPr>
        <w:ind w:left="2292" w:hanging="360"/>
      </w:pPr>
      <w:rPr>
        <w:rFonts w:ascii="Courier New" w:hAnsi="Courier New" w:cs="Courier New" w:hint="default"/>
      </w:rPr>
    </w:lvl>
    <w:lvl w:ilvl="2" w:tplc="08090005" w:tentative="1">
      <w:start w:val="1"/>
      <w:numFmt w:val="bullet"/>
      <w:lvlText w:val=""/>
      <w:lvlJc w:val="left"/>
      <w:pPr>
        <w:ind w:left="3012" w:hanging="360"/>
      </w:pPr>
      <w:rPr>
        <w:rFonts w:ascii="Wingdings" w:hAnsi="Wingdings" w:hint="default"/>
      </w:rPr>
    </w:lvl>
    <w:lvl w:ilvl="3" w:tplc="08090001" w:tentative="1">
      <w:start w:val="1"/>
      <w:numFmt w:val="bullet"/>
      <w:lvlText w:val=""/>
      <w:lvlJc w:val="left"/>
      <w:pPr>
        <w:ind w:left="3732" w:hanging="360"/>
      </w:pPr>
      <w:rPr>
        <w:rFonts w:ascii="Symbol" w:hAnsi="Symbol" w:hint="default"/>
      </w:rPr>
    </w:lvl>
    <w:lvl w:ilvl="4" w:tplc="08090003" w:tentative="1">
      <w:start w:val="1"/>
      <w:numFmt w:val="bullet"/>
      <w:lvlText w:val="o"/>
      <w:lvlJc w:val="left"/>
      <w:pPr>
        <w:ind w:left="4452" w:hanging="360"/>
      </w:pPr>
      <w:rPr>
        <w:rFonts w:ascii="Courier New" w:hAnsi="Courier New" w:cs="Courier New" w:hint="default"/>
      </w:rPr>
    </w:lvl>
    <w:lvl w:ilvl="5" w:tplc="08090005" w:tentative="1">
      <w:start w:val="1"/>
      <w:numFmt w:val="bullet"/>
      <w:lvlText w:val=""/>
      <w:lvlJc w:val="left"/>
      <w:pPr>
        <w:ind w:left="5172" w:hanging="360"/>
      </w:pPr>
      <w:rPr>
        <w:rFonts w:ascii="Wingdings" w:hAnsi="Wingdings" w:hint="default"/>
      </w:rPr>
    </w:lvl>
    <w:lvl w:ilvl="6" w:tplc="08090001" w:tentative="1">
      <w:start w:val="1"/>
      <w:numFmt w:val="bullet"/>
      <w:lvlText w:val=""/>
      <w:lvlJc w:val="left"/>
      <w:pPr>
        <w:ind w:left="5892" w:hanging="360"/>
      </w:pPr>
      <w:rPr>
        <w:rFonts w:ascii="Symbol" w:hAnsi="Symbol" w:hint="default"/>
      </w:rPr>
    </w:lvl>
    <w:lvl w:ilvl="7" w:tplc="08090003" w:tentative="1">
      <w:start w:val="1"/>
      <w:numFmt w:val="bullet"/>
      <w:lvlText w:val="o"/>
      <w:lvlJc w:val="left"/>
      <w:pPr>
        <w:ind w:left="6612" w:hanging="360"/>
      </w:pPr>
      <w:rPr>
        <w:rFonts w:ascii="Courier New" w:hAnsi="Courier New" w:cs="Courier New" w:hint="default"/>
      </w:rPr>
    </w:lvl>
    <w:lvl w:ilvl="8" w:tplc="08090005" w:tentative="1">
      <w:start w:val="1"/>
      <w:numFmt w:val="bullet"/>
      <w:lvlText w:val=""/>
      <w:lvlJc w:val="left"/>
      <w:pPr>
        <w:ind w:left="7332" w:hanging="360"/>
      </w:pPr>
      <w:rPr>
        <w:rFonts w:ascii="Wingdings" w:hAnsi="Wingdings" w:hint="default"/>
      </w:rPr>
    </w:lvl>
  </w:abstractNum>
  <w:num w:numId="1">
    <w:abstractNumId w:val="13"/>
  </w:num>
  <w:num w:numId="2">
    <w:abstractNumId w:val="16"/>
  </w:num>
  <w:num w:numId="3">
    <w:abstractNumId w:val="0"/>
  </w:num>
  <w:num w:numId="4">
    <w:abstractNumId w:val="0"/>
  </w:num>
  <w:num w:numId="5">
    <w:abstractNumId w:val="8"/>
  </w:num>
  <w:num w:numId="6">
    <w:abstractNumId w:val="10"/>
  </w:num>
  <w:num w:numId="7">
    <w:abstractNumId w:val="9"/>
  </w:num>
  <w:num w:numId="8">
    <w:abstractNumId w:val="11"/>
  </w:num>
  <w:num w:numId="9">
    <w:abstractNumId w:val="1"/>
  </w:num>
  <w:num w:numId="10">
    <w:abstractNumId w:val="14"/>
  </w:num>
  <w:num w:numId="11">
    <w:abstractNumId w:val="7"/>
  </w:num>
  <w:num w:numId="12">
    <w:abstractNumId w:val="15"/>
  </w:num>
  <w:num w:numId="13">
    <w:abstractNumId w:val="4"/>
  </w:num>
  <w:num w:numId="14">
    <w:abstractNumId w:val="5"/>
  </w:num>
  <w:num w:numId="15">
    <w:abstractNumId w:val="6"/>
  </w:num>
  <w:num w:numId="16">
    <w:abstractNumId w:val="12"/>
  </w:num>
  <w:num w:numId="17">
    <w:abstractNumId w:val="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24930"/>
    <w:rsid w:val="00004773"/>
    <w:rsid w:val="00054B41"/>
    <w:rsid w:val="0006147C"/>
    <w:rsid w:val="0007003C"/>
    <w:rsid w:val="00072B27"/>
    <w:rsid w:val="00076F57"/>
    <w:rsid w:val="0008631F"/>
    <w:rsid w:val="000A292E"/>
    <w:rsid w:val="000E61DC"/>
    <w:rsid w:val="00111F73"/>
    <w:rsid w:val="00151877"/>
    <w:rsid w:val="001550FD"/>
    <w:rsid w:val="001560B9"/>
    <w:rsid w:val="00173DA8"/>
    <w:rsid w:val="001B00BE"/>
    <w:rsid w:val="001B370D"/>
    <w:rsid w:val="001B7505"/>
    <w:rsid w:val="001E3D1F"/>
    <w:rsid w:val="001E7612"/>
    <w:rsid w:val="002078C8"/>
    <w:rsid w:val="0024158C"/>
    <w:rsid w:val="00262347"/>
    <w:rsid w:val="00273570"/>
    <w:rsid w:val="002C5BB7"/>
    <w:rsid w:val="0030623A"/>
    <w:rsid w:val="0031211D"/>
    <w:rsid w:val="00363DF6"/>
    <w:rsid w:val="003D37C9"/>
    <w:rsid w:val="00407BE4"/>
    <w:rsid w:val="00423563"/>
    <w:rsid w:val="0042420A"/>
    <w:rsid w:val="004667B4"/>
    <w:rsid w:val="004E300C"/>
    <w:rsid w:val="004E3671"/>
    <w:rsid w:val="00520FD0"/>
    <w:rsid w:val="00531EA7"/>
    <w:rsid w:val="00584AF0"/>
    <w:rsid w:val="00593344"/>
    <w:rsid w:val="005E266F"/>
    <w:rsid w:val="00632030"/>
    <w:rsid w:val="006329D4"/>
    <w:rsid w:val="00663940"/>
    <w:rsid w:val="00687CE4"/>
    <w:rsid w:val="006C6A33"/>
    <w:rsid w:val="007069E6"/>
    <w:rsid w:val="00744031"/>
    <w:rsid w:val="00766702"/>
    <w:rsid w:val="00776336"/>
    <w:rsid w:val="007B6788"/>
    <w:rsid w:val="007F41D3"/>
    <w:rsid w:val="007F6C50"/>
    <w:rsid w:val="008027C5"/>
    <w:rsid w:val="0082207C"/>
    <w:rsid w:val="00824930"/>
    <w:rsid w:val="008327C7"/>
    <w:rsid w:val="008461F6"/>
    <w:rsid w:val="00847083"/>
    <w:rsid w:val="00877297"/>
    <w:rsid w:val="008A21A2"/>
    <w:rsid w:val="008C0670"/>
    <w:rsid w:val="008D360A"/>
    <w:rsid w:val="00947E9C"/>
    <w:rsid w:val="009A12A7"/>
    <w:rsid w:val="009A3788"/>
    <w:rsid w:val="009B11D7"/>
    <w:rsid w:val="009B6E62"/>
    <w:rsid w:val="009D327A"/>
    <w:rsid w:val="00A03103"/>
    <w:rsid w:val="00A25188"/>
    <w:rsid w:val="00A7777B"/>
    <w:rsid w:val="00AC18EA"/>
    <w:rsid w:val="00B16F37"/>
    <w:rsid w:val="00B65029"/>
    <w:rsid w:val="00B73524"/>
    <w:rsid w:val="00B76315"/>
    <w:rsid w:val="00BC3212"/>
    <w:rsid w:val="00BD5C07"/>
    <w:rsid w:val="00BF38C1"/>
    <w:rsid w:val="00C2001A"/>
    <w:rsid w:val="00C326F5"/>
    <w:rsid w:val="00C40AE5"/>
    <w:rsid w:val="00C76495"/>
    <w:rsid w:val="00CF758E"/>
    <w:rsid w:val="00D0261B"/>
    <w:rsid w:val="00D76839"/>
    <w:rsid w:val="00D866D7"/>
    <w:rsid w:val="00DA75EA"/>
    <w:rsid w:val="00DB043E"/>
    <w:rsid w:val="00DD4159"/>
    <w:rsid w:val="00DE5679"/>
    <w:rsid w:val="00DF7366"/>
    <w:rsid w:val="00E01368"/>
    <w:rsid w:val="00E16635"/>
    <w:rsid w:val="00E51E5E"/>
    <w:rsid w:val="00E647A5"/>
    <w:rsid w:val="00E735FF"/>
    <w:rsid w:val="00E73925"/>
    <w:rsid w:val="00E76AD8"/>
    <w:rsid w:val="00E917FF"/>
    <w:rsid w:val="00EC6DF5"/>
    <w:rsid w:val="00EE5C7A"/>
    <w:rsid w:val="00EF08D8"/>
    <w:rsid w:val="00F05068"/>
    <w:rsid w:val="00F165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24930"/>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824930"/>
  </w:style>
  <w:style w:type="paragraph" w:styleId="Footer">
    <w:name w:val="footer"/>
    <w:basedOn w:val="Normal"/>
    <w:link w:val="FooterChar"/>
    <w:uiPriority w:val="99"/>
    <w:semiHidden/>
    <w:unhideWhenUsed/>
    <w:rsid w:val="00824930"/>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824930"/>
  </w:style>
  <w:style w:type="paragraph" w:styleId="BalloonText">
    <w:name w:val="Balloon Text"/>
    <w:basedOn w:val="Normal"/>
    <w:link w:val="BalloonTextChar"/>
    <w:uiPriority w:val="99"/>
    <w:semiHidden/>
    <w:unhideWhenUsed/>
    <w:rsid w:val="008249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4930"/>
    <w:rPr>
      <w:rFonts w:ascii="Tahoma" w:hAnsi="Tahoma" w:cs="Tahoma"/>
      <w:sz w:val="16"/>
      <w:szCs w:val="16"/>
    </w:rPr>
  </w:style>
  <w:style w:type="paragraph" w:styleId="ListParagraph">
    <w:name w:val="List Paragraph"/>
    <w:basedOn w:val="Normal"/>
    <w:uiPriority w:val="34"/>
    <w:qFormat/>
    <w:rsid w:val="0008631F"/>
    <w:pPr>
      <w:ind w:left="720"/>
      <w:contextualSpacing/>
    </w:pPr>
  </w:style>
  <w:style w:type="character" w:styleId="Hyperlink">
    <w:name w:val="Hyperlink"/>
    <w:basedOn w:val="DefaultParagraphFont"/>
    <w:uiPriority w:val="99"/>
    <w:unhideWhenUsed/>
    <w:rsid w:val="00DD4159"/>
    <w:rPr>
      <w:color w:val="0000FF" w:themeColor="hyperlink"/>
      <w:u w:val="single"/>
    </w:rPr>
  </w:style>
  <w:style w:type="paragraph" w:styleId="FootnoteText">
    <w:name w:val="footnote text"/>
    <w:basedOn w:val="Normal"/>
    <w:link w:val="FootnoteTextChar"/>
    <w:uiPriority w:val="99"/>
    <w:semiHidden/>
    <w:unhideWhenUsed/>
    <w:rsid w:val="001E3D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E3D1F"/>
    <w:rPr>
      <w:sz w:val="20"/>
      <w:szCs w:val="20"/>
    </w:rPr>
  </w:style>
  <w:style w:type="character" w:styleId="FootnoteReference">
    <w:name w:val="footnote reference"/>
    <w:basedOn w:val="DefaultParagraphFont"/>
    <w:uiPriority w:val="99"/>
    <w:semiHidden/>
    <w:unhideWhenUsed/>
    <w:rsid w:val="001E3D1F"/>
    <w:rPr>
      <w:vertAlign w:val="superscript"/>
    </w:rPr>
  </w:style>
  <w:style w:type="character" w:styleId="FollowedHyperlink">
    <w:name w:val="FollowedHyperlink"/>
    <w:basedOn w:val="DefaultParagraphFont"/>
    <w:uiPriority w:val="99"/>
    <w:semiHidden/>
    <w:unhideWhenUsed/>
    <w:rsid w:val="00F1658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24930"/>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824930"/>
  </w:style>
  <w:style w:type="paragraph" w:styleId="Footer">
    <w:name w:val="footer"/>
    <w:basedOn w:val="Normal"/>
    <w:link w:val="FooterChar"/>
    <w:uiPriority w:val="99"/>
    <w:semiHidden/>
    <w:unhideWhenUsed/>
    <w:rsid w:val="00824930"/>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824930"/>
  </w:style>
  <w:style w:type="paragraph" w:styleId="BalloonText">
    <w:name w:val="Balloon Text"/>
    <w:basedOn w:val="Normal"/>
    <w:link w:val="BalloonTextChar"/>
    <w:uiPriority w:val="99"/>
    <w:semiHidden/>
    <w:unhideWhenUsed/>
    <w:rsid w:val="008249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4930"/>
    <w:rPr>
      <w:rFonts w:ascii="Tahoma" w:hAnsi="Tahoma" w:cs="Tahoma"/>
      <w:sz w:val="16"/>
      <w:szCs w:val="16"/>
    </w:rPr>
  </w:style>
  <w:style w:type="paragraph" w:styleId="ListParagraph">
    <w:name w:val="List Paragraph"/>
    <w:basedOn w:val="Normal"/>
    <w:uiPriority w:val="34"/>
    <w:qFormat/>
    <w:rsid w:val="0008631F"/>
    <w:pPr>
      <w:ind w:left="720"/>
      <w:contextualSpacing/>
    </w:pPr>
  </w:style>
  <w:style w:type="character" w:styleId="Hyperlink">
    <w:name w:val="Hyperlink"/>
    <w:basedOn w:val="DefaultParagraphFont"/>
    <w:uiPriority w:val="99"/>
    <w:unhideWhenUsed/>
    <w:rsid w:val="00DD4159"/>
    <w:rPr>
      <w:color w:val="0000FF" w:themeColor="hyperlink"/>
      <w:u w:val="single"/>
    </w:rPr>
  </w:style>
  <w:style w:type="paragraph" w:styleId="FootnoteText">
    <w:name w:val="footnote text"/>
    <w:basedOn w:val="Normal"/>
    <w:link w:val="FootnoteTextChar"/>
    <w:uiPriority w:val="99"/>
    <w:semiHidden/>
    <w:unhideWhenUsed/>
    <w:rsid w:val="001E3D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E3D1F"/>
    <w:rPr>
      <w:sz w:val="20"/>
      <w:szCs w:val="20"/>
    </w:rPr>
  </w:style>
  <w:style w:type="character" w:styleId="FootnoteReference">
    <w:name w:val="footnote reference"/>
    <w:basedOn w:val="DefaultParagraphFont"/>
    <w:uiPriority w:val="99"/>
    <w:semiHidden/>
    <w:unhideWhenUsed/>
    <w:rsid w:val="001E3D1F"/>
    <w:rPr>
      <w:vertAlign w:val="superscript"/>
    </w:rPr>
  </w:style>
  <w:style w:type="character" w:styleId="FollowedHyperlink">
    <w:name w:val="FollowedHyperlink"/>
    <w:basedOn w:val="DefaultParagraphFont"/>
    <w:uiPriority w:val="99"/>
    <w:semiHidden/>
    <w:unhideWhenUsed/>
    <w:rsid w:val="00F1658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4396">
      <w:bodyDiv w:val="1"/>
      <w:marLeft w:val="0"/>
      <w:marRight w:val="0"/>
      <w:marTop w:val="0"/>
      <w:marBottom w:val="0"/>
      <w:divBdr>
        <w:top w:val="none" w:sz="0" w:space="0" w:color="auto"/>
        <w:left w:val="none" w:sz="0" w:space="0" w:color="auto"/>
        <w:bottom w:val="none" w:sz="0" w:space="0" w:color="auto"/>
        <w:right w:val="none" w:sz="0" w:space="0" w:color="auto"/>
      </w:divBdr>
    </w:div>
    <w:div w:id="128130368">
      <w:bodyDiv w:val="1"/>
      <w:marLeft w:val="0"/>
      <w:marRight w:val="0"/>
      <w:marTop w:val="0"/>
      <w:marBottom w:val="0"/>
      <w:divBdr>
        <w:top w:val="none" w:sz="0" w:space="0" w:color="auto"/>
        <w:left w:val="none" w:sz="0" w:space="0" w:color="auto"/>
        <w:bottom w:val="none" w:sz="0" w:space="0" w:color="auto"/>
        <w:right w:val="none" w:sz="0" w:space="0" w:color="auto"/>
      </w:divBdr>
    </w:div>
    <w:div w:id="264582830">
      <w:bodyDiv w:val="1"/>
      <w:marLeft w:val="0"/>
      <w:marRight w:val="0"/>
      <w:marTop w:val="0"/>
      <w:marBottom w:val="0"/>
      <w:divBdr>
        <w:top w:val="none" w:sz="0" w:space="0" w:color="auto"/>
        <w:left w:val="none" w:sz="0" w:space="0" w:color="auto"/>
        <w:bottom w:val="none" w:sz="0" w:space="0" w:color="auto"/>
        <w:right w:val="none" w:sz="0" w:space="0" w:color="auto"/>
      </w:divBdr>
    </w:div>
    <w:div w:id="357778542">
      <w:bodyDiv w:val="1"/>
      <w:marLeft w:val="0"/>
      <w:marRight w:val="0"/>
      <w:marTop w:val="0"/>
      <w:marBottom w:val="0"/>
      <w:divBdr>
        <w:top w:val="none" w:sz="0" w:space="0" w:color="auto"/>
        <w:left w:val="none" w:sz="0" w:space="0" w:color="auto"/>
        <w:bottom w:val="none" w:sz="0" w:space="0" w:color="auto"/>
        <w:right w:val="none" w:sz="0" w:space="0" w:color="auto"/>
      </w:divBdr>
    </w:div>
    <w:div w:id="888997491">
      <w:bodyDiv w:val="1"/>
      <w:marLeft w:val="0"/>
      <w:marRight w:val="0"/>
      <w:marTop w:val="0"/>
      <w:marBottom w:val="0"/>
      <w:divBdr>
        <w:top w:val="none" w:sz="0" w:space="0" w:color="auto"/>
        <w:left w:val="none" w:sz="0" w:space="0" w:color="auto"/>
        <w:bottom w:val="none" w:sz="0" w:space="0" w:color="auto"/>
        <w:right w:val="none" w:sz="0" w:space="0" w:color="auto"/>
      </w:divBdr>
    </w:div>
    <w:div w:id="1179001469">
      <w:bodyDiv w:val="1"/>
      <w:marLeft w:val="0"/>
      <w:marRight w:val="0"/>
      <w:marTop w:val="0"/>
      <w:marBottom w:val="0"/>
      <w:divBdr>
        <w:top w:val="none" w:sz="0" w:space="0" w:color="auto"/>
        <w:left w:val="none" w:sz="0" w:space="0" w:color="auto"/>
        <w:bottom w:val="none" w:sz="0" w:space="0" w:color="auto"/>
        <w:right w:val="none" w:sz="0" w:space="0" w:color="auto"/>
      </w:divBdr>
    </w:div>
    <w:div w:id="1422797872">
      <w:bodyDiv w:val="1"/>
      <w:marLeft w:val="0"/>
      <w:marRight w:val="0"/>
      <w:marTop w:val="0"/>
      <w:marBottom w:val="0"/>
      <w:divBdr>
        <w:top w:val="none" w:sz="0" w:space="0" w:color="auto"/>
        <w:left w:val="none" w:sz="0" w:space="0" w:color="auto"/>
        <w:bottom w:val="none" w:sz="0" w:space="0" w:color="auto"/>
        <w:right w:val="none" w:sz="0" w:space="0" w:color="auto"/>
      </w:divBdr>
    </w:div>
    <w:div w:id="1922834197">
      <w:bodyDiv w:val="1"/>
      <w:marLeft w:val="0"/>
      <w:marRight w:val="0"/>
      <w:marTop w:val="0"/>
      <w:marBottom w:val="0"/>
      <w:divBdr>
        <w:top w:val="none" w:sz="0" w:space="0" w:color="auto"/>
        <w:left w:val="none" w:sz="0" w:space="0" w:color="auto"/>
        <w:bottom w:val="none" w:sz="0" w:space="0" w:color="auto"/>
        <w:right w:val="none" w:sz="0" w:space="0" w:color="auto"/>
      </w:divBdr>
    </w:div>
    <w:div w:id="2144881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F2550-FD35-4023-BB3A-F9F433D97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792</Words>
  <Characters>4516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CONTI Chiara (JUST)</dc:creator>
  <cp:lastModifiedBy>MAZEIKA Renatas (JUST)</cp:lastModifiedBy>
  <cp:revision>4</cp:revision>
  <cp:lastPrinted>2016-12-02T08:44:00Z</cp:lastPrinted>
  <dcterms:created xsi:type="dcterms:W3CDTF">2017-03-01T17:17:00Z</dcterms:created>
  <dcterms:modified xsi:type="dcterms:W3CDTF">2017-03-03T08:23:00Z</dcterms:modified>
</cp:coreProperties>
</file>